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CD" w:rsidRDefault="00937641" w:rsidP="00937641">
      <w:pPr>
        <w:tabs>
          <w:tab w:val="center" w:pos="467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37641">
        <w:rPr>
          <w:sz w:val="28"/>
          <w:szCs w:val="28"/>
        </w:rPr>
        <w:drawing>
          <wp:inline distT="0" distB="0" distL="0" distR="0">
            <wp:extent cx="647700" cy="7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DCD">
        <w:rPr>
          <w:sz w:val="28"/>
          <w:szCs w:val="28"/>
        </w:rPr>
        <w:t xml:space="preserve">                                                                       </w:t>
      </w:r>
    </w:p>
    <w:p w:rsidR="00555DCD" w:rsidRDefault="00555DCD" w:rsidP="00555DC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3764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37641">
        <w:rPr>
          <w:sz w:val="28"/>
          <w:szCs w:val="28"/>
        </w:rPr>
        <w:t>10.</w:t>
      </w:r>
      <w:r>
        <w:rPr>
          <w:sz w:val="28"/>
          <w:szCs w:val="28"/>
        </w:rPr>
        <w:t xml:space="preserve"> 2014 г. </w:t>
      </w:r>
      <w:r w:rsidR="00937641">
        <w:rPr>
          <w:sz w:val="28"/>
          <w:szCs w:val="28"/>
        </w:rPr>
        <w:t>№ 61</w:t>
      </w:r>
    </w:p>
    <w:p w:rsidR="00555DCD" w:rsidRDefault="00555DCD" w:rsidP="00555DC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с. Молвотицы</w:t>
      </w:r>
    </w:p>
    <w:p w:rsidR="00555DCD" w:rsidRDefault="00555DCD" w:rsidP="00555DCD">
      <w:pPr>
        <w:jc w:val="center"/>
        <w:rPr>
          <w:sz w:val="28"/>
          <w:szCs w:val="28"/>
        </w:rPr>
      </w:pPr>
    </w:p>
    <w:p w:rsidR="00555DCD" w:rsidRDefault="00555DCD" w:rsidP="00555D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«Организация и осуществление мероприятий по работе с детьми и молодёжью в Молвотицком сельском поселении на</w:t>
      </w:r>
      <w:r>
        <w:rPr>
          <w:b/>
          <w:bCs/>
          <w:sz w:val="28"/>
          <w:szCs w:val="28"/>
        </w:rPr>
        <w:t xml:space="preserve"> 2015 по 2017 годы»</w:t>
      </w:r>
    </w:p>
    <w:p w:rsidR="00555DCD" w:rsidRDefault="00555DCD" w:rsidP="00555DCD">
      <w:pPr>
        <w:jc w:val="center"/>
        <w:rPr>
          <w:sz w:val="28"/>
          <w:szCs w:val="28"/>
        </w:rPr>
      </w:pPr>
    </w:p>
    <w:p w:rsidR="00555DCD" w:rsidRDefault="00555DCD" w:rsidP="00555D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Молвотицкого сельского поселения от  03.10.2014  № 53 «Об утверждении Порядка принятия решений о разработке муниципальных программ Молвотицкого сельского поселения, их формирования и реализации» Администрация Молвотицкого сельского поселения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55DCD" w:rsidRDefault="00555DCD" w:rsidP="00555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«Организация и осуществление мероприятий по работе с детьми и молодёжью в Молвотицком сельском поселении на</w:t>
      </w:r>
      <w:r>
        <w:rPr>
          <w:bCs/>
          <w:sz w:val="28"/>
          <w:szCs w:val="28"/>
        </w:rPr>
        <w:t xml:space="preserve"> 2015 по 2017 годы» </w:t>
      </w:r>
      <w:r>
        <w:rPr>
          <w:sz w:val="28"/>
          <w:szCs w:val="28"/>
        </w:rPr>
        <w:t xml:space="preserve">   согласно приложению.</w:t>
      </w:r>
    </w:p>
    <w:p w:rsidR="00555DCD" w:rsidRDefault="00555DCD" w:rsidP="00555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Молвотицкого сельского поселения осуществлять расходы на реализацию муниципальной программы «Организация и осуществление мероприятий по работе с детьми и молодёжью в Молвотицком сельском поселении на</w:t>
      </w:r>
      <w:r>
        <w:rPr>
          <w:bCs/>
          <w:sz w:val="28"/>
          <w:szCs w:val="28"/>
        </w:rPr>
        <w:t xml:space="preserve"> 2015 по 2017 годы» </w:t>
      </w:r>
      <w:r>
        <w:rPr>
          <w:sz w:val="28"/>
          <w:szCs w:val="28"/>
        </w:rPr>
        <w:t xml:space="preserve">в пределах средств, предусмотренных в бюджете поселения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соответствующие года.</w:t>
      </w:r>
    </w:p>
    <w:p w:rsidR="00555DCD" w:rsidRDefault="00555DCD" w:rsidP="00555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2015 года.</w:t>
      </w:r>
      <w:proofErr w:type="gramEnd"/>
    </w:p>
    <w:p w:rsidR="00555DCD" w:rsidRDefault="00555DCD" w:rsidP="00555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55DCD" w:rsidRDefault="00555DCD" w:rsidP="00555DCD">
      <w:pPr>
        <w:rPr>
          <w:sz w:val="28"/>
          <w:szCs w:val="28"/>
        </w:rPr>
      </w:pPr>
    </w:p>
    <w:p w:rsidR="00937641" w:rsidRDefault="00555DCD" w:rsidP="00555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555DCD" w:rsidRDefault="00555DCD" w:rsidP="00555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</w:t>
      </w:r>
      <w:r w:rsidR="0093764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93764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Н.В.Никитин</w:t>
      </w:r>
    </w:p>
    <w:p w:rsidR="00555DCD" w:rsidRDefault="00555DCD" w:rsidP="00555DCD">
      <w:pPr>
        <w:rPr>
          <w:b/>
          <w:sz w:val="28"/>
          <w:szCs w:val="28"/>
        </w:rPr>
      </w:pPr>
    </w:p>
    <w:p w:rsidR="00555DCD" w:rsidRDefault="00555DCD" w:rsidP="00555DCD">
      <w:pPr>
        <w:rPr>
          <w:sz w:val="28"/>
          <w:szCs w:val="28"/>
        </w:rPr>
      </w:pPr>
    </w:p>
    <w:p w:rsidR="00555DCD" w:rsidRDefault="00555DCD" w:rsidP="00555DCD">
      <w:pPr>
        <w:rPr>
          <w:b/>
          <w:sz w:val="28"/>
          <w:szCs w:val="28"/>
        </w:rPr>
      </w:pPr>
    </w:p>
    <w:p w:rsidR="00555DCD" w:rsidRDefault="00555DCD" w:rsidP="00555DCD">
      <w:pPr>
        <w:rPr>
          <w:b/>
          <w:sz w:val="28"/>
          <w:szCs w:val="28"/>
        </w:rPr>
      </w:pPr>
    </w:p>
    <w:p w:rsidR="00555DCD" w:rsidRDefault="00555DCD" w:rsidP="00555DCD">
      <w:pPr>
        <w:rPr>
          <w:b/>
          <w:sz w:val="28"/>
          <w:szCs w:val="28"/>
        </w:rPr>
      </w:pPr>
    </w:p>
    <w:p w:rsidR="00937641" w:rsidRDefault="00937641" w:rsidP="00937641">
      <w:pPr>
        <w:pStyle w:val="a7"/>
        <w:jc w:val="right"/>
      </w:pPr>
      <w:r>
        <w:lastRenderedPageBreak/>
        <w:t>Утверждён</w:t>
      </w:r>
    </w:p>
    <w:p w:rsidR="00937641" w:rsidRDefault="00937641" w:rsidP="00937641">
      <w:pPr>
        <w:pStyle w:val="a7"/>
        <w:jc w:val="right"/>
      </w:pPr>
      <w:r w:rsidRPr="00BB29AC">
        <w:t xml:space="preserve">постановлением Администрации </w:t>
      </w:r>
    </w:p>
    <w:p w:rsidR="00937641" w:rsidRDefault="00937641" w:rsidP="00937641">
      <w:pPr>
        <w:pStyle w:val="a7"/>
        <w:jc w:val="right"/>
      </w:pPr>
      <w:r w:rsidRPr="00BB29AC">
        <w:t>Молвотицкого сельского поселения</w:t>
      </w:r>
    </w:p>
    <w:p w:rsidR="00555DCD" w:rsidRDefault="00937641" w:rsidP="00937641">
      <w:pPr>
        <w:pStyle w:val="a7"/>
        <w:jc w:val="right"/>
        <w:rPr>
          <w:caps/>
        </w:rPr>
      </w:pPr>
      <w:r w:rsidRPr="00BB29AC">
        <w:t xml:space="preserve">  от   </w:t>
      </w:r>
      <w:r>
        <w:t>30.10.</w:t>
      </w:r>
      <w:r w:rsidRPr="00BB29AC">
        <w:t>2014 №</w:t>
      </w:r>
      <w:r>
        <w:t xml:space="preserve"> 61</w:t>
      </w:r>
      <w:r>
        <w:rPr>
          <w:sz w:val="28"/>
          <w:szCs w:val="28"/>
        </w:rPr>
        <w:t xml:space="preserve"> </w:t>
      </w:r>
      <w:r w:rsidR="00555DCD">
        <w:rPr>
          <w:b/>
          <w:caps/>
        </w:rPr>
        <w:t xml:space="preserve">               </w:t>
      </w:r>
      <w:r w:rsidR="00555DCD">
        <w:rPr>
          <w:caps/>
        </w:rPr>
        <w:t xml:space="preserve">                                                                      </w:t>
      </w:r>
    </w:p>
    <w:p w:rsidR="00555DCD" w:rsidRDefault="00555DCD" w:rsidP="00555DCD">
      <w:pPr>
        <w:autoSpaceDE w:val="0"/>
        <w:autoSpaceDN w:val="0"/>
        <w:adjustRightInd w:val="0"/>
        <w:spacing w:before="120" w:line="360" w:lineRule="exact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555DCD" w:rsidRDefault="00555DCD" w:rsidP="00555DCD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 </w:t>
      </w:r>
      <w:r>
        <w:rPr>
          <w:b/>
          <w:bCs/>
          <w:sz w:val="28"/>
          <w:szCs w:val="28"/>
        </w:rPr>
        <w:br w:type="textWrapping" w:clear="all"/>
        <w:t>«</w:t>
      </w:r>
      <w:r>
        <w:rPr>
          <w:b/>
          <w:sz w:val="28"/>
          <w:szCs w:val="28"/>
        </w:rPr>
        <w:t>Организация и осуществление мероприятий по работе с детьми и молодёжью в Молвотицком сельском поселении на</w:t>
      </w:r>
      <w:r>
        <w:rPr>
          <w:b/>
          <w:bCs/>
          <w:sz w:val="28"/>
          <w:szCs w:val="28"/>
        </w:rPr>
        <w:t xml:space="preserve"> 2015 по 2017 годы»</w:t>
      </w:r>
    </w:p>
    <w:p w:rsidR="00555DCD" w:rsidRDefault="00555DCD" w:rsidP="00555DCD">
      <w:pPr>
        <w:spacing w:before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Ответственный исполнитель муниципальной Программы</w:t>
      </w:r>
    </w:p>
    <w:p w:rsidR="00555DCD" w:rsidRDefault="00555DCD" w:rsidP="00555DCD">
      <w:pPr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Молвотицкого сельского поселения</w:t>
      </w:r>
    </w:p>
    <w:p w:rsidR="00555DCD" w:rsidRDefault="00555DCD" w:rsidP="00555DCD">
      <w:pPr>
        <w:spacing w:before="12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Соисполнители  муниципальной программы:</w:t>
      </w:r>
      <w:r>
        <w:rPr>
          <w:sz w:val="28"/>
          <w:szCs w:val="28"/>
        </w:rPr>
        <w:t xml:space="preserve"> </w:t>
      </w:r>
    </w:p>
    <w:p w:rsidR="00555DCD" w:rsidRDefault="00555DCD" w:rsidP="0055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Отдел военного комиссариата Новгородской области по </w:t>
      </w:r>
      <w:proofErr w:type="spellStart"/>
      <w:r>
        <w:rPr>
          <w:sz w:val="28"/>
          <w:szCs w:val="28"/>
        </w:rPr>
        <w:t>Демянскому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Маревскому</w:t>
      </w:r>
      <w:proofErr w:type="spellEnd"/>
      <w:r>
        <w:rPr>
          <w:sz w:val="28"/>
          <w:szCs w:val="28"/>
        </w:rPr>
        <w:t xml:space="preserve"> району (по согласованию)</w:t>
      </w:r>
    </w:p>
    <w:p w:rsidR="00555DCD" w:rsidRDefault="00555DCD" w:rsidP="00555DCD">
      <w:pPr>
        <w:pStyle w:val="Style5"/>
        <w:widowControl/>
        <w:spacing w:after="120" w:line="380" w:lineRule="exact"/>
        <w:ind w:firstLine="0"/>
        <w:rPr>
          <w:rStyle w:val="FontStyle13"/>
          <w:spacing w:val="-4"/>
          <w:sz w:val="28"/>
        </w:rPr>
      </w:pPr>
      <w:r>
        <w:rPr>
          <w:rStyle w:val="FontStyle13"/>
          <w:spacing w:val="-4"/>
          <w:sz w:val="28"/>
          <w:szCs w:val="28"/>
        </w:rPr>
        <w:t xml:space="preserve">        3.Подпрограммы  муниципальной программы: не имеется</w:t>
      </w:r>
    </w:p>
    <w:p w:rsidR="00555DCD" w:rsidRDefault="00555DCD" w:rsidP="00555DCD">
      <w:pPr>
        <w:jc w:val="both"/>
      </w:pPr>
      <w:r>
        <w:rPr>
          <w:sz w:val="28"/>
          <w:szCs w:val="28"/>
        </w:rPr>
        <w:t xml:space="preserve">        4. Цели, задачи и целевые показатели муниципальной программы: </w:t>
      </w:r>
    </w:p>
    <w:p w:rsidR="00555DCD" w:rsidRDefault="00555DCD" w:rsidP="00555DCD">
      <w:pPr>
        <w:ind w:firstLine="709"/>
        <w:jc w:val="both"/>
        <w:rPr>
          <w:sz w:val="28"/>
          <w:szCs w:val="28"/>
        </w:rPr>
      </w:pPr>
    </w:p>
    <w:tbl>
      <w:tblPr>
        <w:tblW w:w="1093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49"/>
        <w:gridCol w:w="4848"/>
        <w:gridCol w:w="6"/>
        <w:gridCol w:w="14"/>
        <w:gridCol w:w="1669"/>
        <w:gridCol w:w="1556"/>
        <w:gridCol w:w="18"/>
        <w:gridCol w:w="1811"/>
        <w:gridCol w:w="23"/>
      </w:tblGrid>
      <w:tr w:rsidR="00555DCD" w:rsidTr="00555DCD">
        <w:trPr>
          <w:trHeight w:val="225"/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 программы, </w:t>
            </w:r>
            <w:r>
              <w:rPr>
                <w:spacing w:val="-6"/>
                <w:sz w:val="28"/>
                <w:szCs w:val="28"/>
                <w:lang w:eastAsia="en-US"/>
              </w:rPr>
              <w:t>наименование и единица</w:t>
            </w:r>
            <w:r>
              <w:rPr>
                <w:sz w:val="28"/>
                <w:szCs w:val="28"/>
                <w:lang w:eastAsia="en-US"/>
              </w:rPr>
              <w:t xml:space="preserve"> измерения целевого </w:t>
            </w:r>
            <w:r>
              <w:rPr>
                <w:sz w:val="28"/>
                <w:szCs w:val="28"/>
                <w:lang w:eastAsia="en-US"/>
              </w:rPr>
              <w:br/>
              <w:t>показателя</w:t>
            </w:r>
          </w:p>
        </w:tc>
        <w:tc>
          <w:tcPr>
            <w:tcW w:w="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целевого показателя по годам</w:t>
            </w:r>
          </w:p>
        </w:tc>
      </w:tr>
      <w:tr w:rsidR="00555DCD" w:rsidTr="00555DCD">
        <w:trPr>
          <w:trHeight w:val="60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555DCD" w:rsidTr="00555DCD">
        <w:trPr>
          <w:trHeight w:val="246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55DCD" w:rsidTr="00555DCD">
        <w:trPr>
          <w:trHeight w:val="246"/>
          <w:tblHeader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1. Патриотическое воспитание населения Молвотицкого поселения</w:t>
            </w:r>
          </w:p>
        </w:tc>
      </w:tr>
      <w:tr w:rsidR="00555DCD" w:rsidTr="00555DCD">
        <w:trPr>
          <w:gridAfter w:val="1"/>
          <w:wAfter w:w="23" w:type="dxa"/>
          <w:trHeight w:val="102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1:</w:t>
            </w:r>
            <w:r>
              <w:rPr>
                <w:bCs/>
                <w:sz w:val="28"/>
                <w:szCs w:val="28"/>
                <w:lang w:eastAsia="en-US"/>
              </w:rPr>
              <w:t xml:space="preserve"> Проведение мероприятий для детей и молодежи</w:t>
            </w:r>
          </w:p>
        </w:tc>
      </w:tr>
      <w:tr w:rsidR="00555DCD" w:rsidTr="00555DCD">
        <w:trPr>
          <w:gridAfter w:val="1"/>
          <w:wAfter w:w="23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Показатель 1: </w:t>
            </w:r>
          </w:p>
          <w:p w:rsidR="00555DCD" w:rsidRDefault="00555DCD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молодежи поселения, участвующего в мероприятиях патриотической направленности от общего числа молодежи поселения(%)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22,0</w:t>
            </w:r>
          </w:p>
        </w:tc>
      </w:tr>
      <w:tr w:rsidR="00555DCD" w:rsidTr="00555DCD">
        <w:trPr>
          <w:gridAfter w:val="1"/>
          <w:wAfter w:w="23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2: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оординация деятельности патриотических формирований, общественных объединений, различных организаций по патриотическому воспитанию населения поселения и допризывной подготовке молодежи к военной службе.</w:t>
            </w:r>
          </w:p>
        </w:tc>
      </w:tr>
      <w:tr w:rsidR="00555DCD" w:rsidTr="00555DCD">
        <w:trPr>
          <w:gridAfter w:val="1"/>
          <w:wAfter w:w="23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Показатель 1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555DCD" w:rsidRDefault="00555DCD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действующих патриотических клубов, центров, объединений (ед.</w:t>
            </w:r>
            <w:proofErr w:type="gramStart"/>
            <w:r>
              <w:rPr>
                <w:sz w:val="28"/>
                <w:szCs w:val="28"/>
                <w:lang w:eastAsia="en-US"/>
              </w:rPr>
              <w:t>)п</w:t>
            </w:r>
            <w:proofErr w:type="gramEnd"/>
            <w:r>
              <w:rPr>
                <w:sz w:val="28"/>
                <w:szCs w:val="28"/>
                <w:lang w:eastAsia="en-US"/>
              </w:rPr>
              <w:t>роведение детских и молодежных олимпиад , соревнований, конкурсов ,фестивалей ,выставок, смотров, чествование призывников уходящих в армию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55DCD" w:rsidTr="00555DCD">
        <w:trPr>
          <w:gridAfter w:val="1"/>
          <w:wAfter w:w="23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9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3: Организация работы  по увековечению памяти погибших при защите Отечества на территории поселения и использованию поисковой работы в вопросах патриотического воспитания</w:t>
            </w:r>
          </w:p>
        </w:tc>
      </w:tr>
      <w:tr w:rsidR="00555DCD" w:rsidTr="00555DCD">
        <w:trPr>
          <w:gridAfter w:val="1"/>
          <w:wAfter w:w="23" w:type="dxa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Показатель </w:t>
            </w:r>
            <w:r>
              <w:rPr>
                <w:sz w:val="28"/>
                <w:szCs w:val="28"/>
                <w:lang w:eastAsia="en-US"/>
              </w:rPr>
              <w:t xml:space="preserve">1: количество молодежи поселения вовлеченного в поисковую </w:t>
            </w:r>
            <w:r>
              <w:rPr>
                <w:sz w:val="28"/>
                <w:szCs w:val="28"/>
                <w:lang w:eastAsia="en-US"/>
              </w:rPr>
              <w:lastRenderedPageBreak/>
              <w:t>деятельность (чел.)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555DCD" w:rsidRDefault="00555DCD" w:rsidP="00555DC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Сроки реализации  муниципальной программы: 2015-2017 годы</w:t>
      </w:r>
    </w:p>
    <w:p w:rsidR="00555DCD" w:rsidRDefault="00555DCD" w:rsidP="0093764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Объемы и источники финансирования программы в целом и по годам реализации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тыс. руб.):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1280"/>
        <w:gridCol w:w="1903"/>
        <w:gridCol w:w="1768"/>
        <w:gridCol w:w="1497"/>
        <w:gridCol w:w="1812"/>
      </w:tblGrid>
      <w:tr w:rsidR="00555DCD" w:rsidTr="00555DCD">
        <w:trPr>
          <w:trHeight w:val="145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555DCD" w:rsidTr="00555DCD">
        <w:trPr>
          <w:trHeight w:val="147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  <w:r>
              <w:rPr>
                <w:sz w:val="28"/>
                <w:szCs w:val="28"/>
                <w:lang w:eastAsia="en-US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</w:t>
            </w:r>
            <w:r>
              <w:rPr>
                <w:sz w:val="28"/>
                <w:szCs w:val="28"/>
                <w:lang w:eastAsia="en-US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</w:t>
            </w:r>
            <w:r>
              <w:rPr>
                <w:sz w:val="28"/>
                <w:szCs w:val="28"/>
                <w:lang w:eastAsia="en-US"/>
              </w:rPr>
              <w:br/>
              <w:t>средства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</w:tbl>
    <w:p w:rsidR="00555DCD" w:rsidRDefault="00555DCD" w:rsidP="00555DCD">
      <w:pPr>
        <w:spacing w:line="20" w:lineRule="exact"/>
        <w:rPr>
          <w:sz w:val="28"/>
          <w:szCs w:val="2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1280"/>
        <w:gridCol w:w="1903"/>
        <w:gridCol w:w="1768"/>
        <w:gridCol w:w="1497"/>
        <w:gridCol w:w="1812"/>
      </w:tblGrid>
      <w:tr w:rsidR="00555DCD" w:rsidTr="00555DCD">
        <w:trPr>
          <w:trHeight w:val="412"/>
          <w:tblHeader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55DCD" w:rsidTr="00555DCD">
        <w:trPr>
          <w:trHeight w:val="4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555DCD" w:rsidTr="00555DCD">
        <w:trPr>
          <w:trHeight w:val="4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555DCD" w:rsidTr="00555DCD">
        <w:trPr>
          <w:trHeight w:val="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555DCD" w:rsidTr="00555DCD">
        <w:trPr>
          <w:trHeight w:val="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555DCD">
              <w:rPr>
                <w:b/>
                <w:sz w:val="28"/>
                <w:szCs w:val="28"/>
                <w:lang w:eastAsia="en-US"/>
              </w:rPr>
              <w:t>3.0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555DCD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Pr="00555DCD" w:rsidRDefault="00555DCD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555DCD">
              <w:rPr>
                <w:b/>
                <w:sz w:val="28"/>
                <w:szCs w:val="28"/>
                <w:lang w:eastAsia="en-US"/>
              </w:rPr>
              <w:t>3.0</w:t>
            </w:r>
          </w:p>
        </w:tc>
      </w:tr>
    </w:tbl>
    <w:p w:rsidR="00555DCD" w:rsidRDefault="00555DCD" w:rsidP="00555DC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Ожидаемые конечные результаты реализации программы:</w:t>
      </w:r>
    </w:p>
    <w:p w:rsidR="00555DCD" w:rsidRPr="00555DCD" w:rsidRDefault="00555DCD" w:rsidP="00555DCD">
      <w:pPr>
        <w:pStyle w:val="ConsPlusCell"/>
        <w:spacing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CD">
        <w:rPr>
          <w:rFonts w:ascii="Times New Roman" w:hAnsi="Times New Roman" w:cs="Times New Roman"/>
          <w:sz w:val="28"/>
          <w:szCs w:val="28"/>
        </w:rPr>
        <w:t>7.1. доля молодежи, вовлеченной в проведение акций, направленных на формирование здорового образа жизни- 11%</w:t>
      </w:r>
    </w:p>
    <w:p w:rsidR="00555DCD" w:rsidRDefault="00555DCD" w:rsidP="00555DCD">
      <w:pPr>
        <w:pStyle w:val="ConsPlusCell"/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Увеличение доли молодежи, принимающей участие в добровольческой деятельности, от общего числа молодежи до 12,5 %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5DCD" w:rsidRDefault="00555DCD" w:rsidP="00555DCD">
      <w:pPr>
        <w:pStyle w:val="ConsPlusCel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количество несовершеннолетних трудоустроенных на летний период- 3 человек.</w:t>
      </w:r>
    </w:p>
    <w:p w:rsidR="00555DCD" w:rsidRDefault="00555DCD" w:rsidP="00555DCD">
      <w:pPr>
        <w:pStyle w:val="ConsPlusCel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DCD" w:rsidRDefault="00555DCD" w:rsidP="00555DCD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текущего состояния </w:t>
      </w:r>
      <w:r>
        <w:rPr>
          <w:b/>
          <w:bCs/>
          <w:sz w:val="28"/>
          <w:szCs w:val="28"/>
        </w:rPr>
        <w:t>молодежной политики и патриотическое воспитание</w:t>
      </w:r>
      <w:r>
        <w:rPr>
          <w:b/>
          <w:sz w:val="28"/>
          <w:szCs w:val="28"/>
        </w:rPr>
        <w:t xml:space="preserve"> в поселении</w:t>
      </w:r>
    </w:p>
    <w:p w:rsidR="00555DCD" w:rsidRDefault="00555DCD" w:rsidP="00555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Целостное и последовательное осуществление работы с молодежью является одним из факторов устойчивого развития  муниципального образования. Оно представляет собой систему приоритетов и мер, 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 Осуществление работы с молодежью выступает инструментом социально-экономического и культурного развития муниципального образования.</w:t>
      </w:r>
    </w:p>
    <w:p w:rsidR="00555DCD" w:rsidRDefault="00555DCD" w:rsidP="00555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задачами, поставленными перед органом местного самоуправления Федеральным законом от 06.10.2003 № 131-ФЗ «Об общих принципах организации местного самоуправления в Российской Федерации», Президентом Российской Федерации, Правительством Российской Федерации в части ведения работы с молодежью, опираясь на методические рекомендации Министерства образования и науки Российской Федерации, муниципальное образование при организации работы с молодежью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направить свою деятельность на создание необходимых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социально-экономических,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для физического, психологического, духовного, социального, эмоционального, познавательного и культурного развития молодежи и реальное обеспечение основных гарантий прав молодых граждан, а также на вовлечение молодых граждан в социальную практику и информирование о потенциальных возможностях развития в поселении, развитие созидательной активности.</w:t>
      </w:r>
    </w:p>
    <w:p w:rsidR="00555DCD" w:rsidRDefault="00555DCD" w:rsidP="00555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  призвана скоординировать действия органа местного самоуправления, общественных объединений, учреждений, ведомств в осуществлении работы с молодежью на территории поселения.</w:t>
      </w:r>
    </w:p>
    <w:p w:rsidR="00555DCD" w:rsidRDefault="00555DCD" w:rsidP="00555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DCD" w:rsidRDefault="00555DCD" w:rsidP="00555DCD">
      <w:pPr>
        <w:spacing w:line="240" w:lineRule="exact"/>
        <w:jc w:val="center"/>
        <w:rPr>
          <w:b/>
          <w:sz w:val="28"/>
          <w:szCs w:val="28"/>
        </w:rPr>
      </w:pPr>
      <w:r>
        <w:rPr>
          <w:rStyle w:val="a3"/>
          <w:bCs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555DCD" w:rsidRDefault="00555DCD" w:rsidP="00555DCD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Современную молодёжь отличает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 мотивация к участию в общественно-политической деятельности. Представление о профессиональном становлении чаще всего напрямую связано с чрезмерно высокими </w:t>
      </w:r>
      <w:proofErr w:type="spellStart"/>
      <w:r>
        <w:rPr>
          <w:sz w:val="28"/>
          <w:szCs w:val="28"/>
        </w:rPr>
        <w:t>зарплатными</w:t>
      </w:r>
      <w:proofErr w:type="spellEnd"/>
      <w:r>
        <w:rPr>
          <w:sz w:val="28"/>
          <w:szCs w:val="28"/>
        </w:rPr>
        <w:t xml:space="preserve"> ожиданиями,  серьезные затруднения вызывает у молодых людей  адаптация к социально-экономическим реалиям, самореализация в общественной жизни.</w:t>
      </w:r>
    </w:p>
    <w:p w:rsidR="00555DCD" w:rsidRDefault="00555DCD" w:rsidP="00555DCD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Управление рисками настоящей муниципальной программы осуществляется ответственным исполнителем на основе регулярного мониторинга реализации муниципальной программы.</w:t>
      </w:r>
    </w:p>
    <w:p w:rsidR="00555DCD" w:rsidRDefault="00555DCD" w:rsidP="00555DCD">
      <w:pPr>
        <w:pStyle w:val="ConsPlusNormal"/>
        <w:widowControl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риски связаны с недостаточным уровнем финансирования. Реализация данных рисков может повлечь срыв программных мероприятий, что сократит число лиц, занимающихся  культурным развитием.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Данные риски можно оценить как умеренные. В рамках муниципальной программы отсутствует возможность управления этими рисками. </w:t>
      </w:r>
    </w:p>
    <w:p w:rsidR="00555DCD" w:rsidRDefault="00555DCD" w:rsidP="00555DCD">
      <w:pPr>
        <w:spacing w:before="120" w:after="12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555DCD" w:rsidRDefault="00555DCD" w:rsidP="00555DCD">
      <w:pPr>
        <w:pStyle w:val="a4"/>
        <w:spacing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хода реализации муниципальной  программы осуществляет главный служащий Администрации </w:t>
      </w:r>
      <w:r>
        <w:rPr>
          <w:sz w:val="28"/>
          <w:szCs w:val="28"/>
        </w:rPr>
        <w:t>Молвотицкого</w:t>
      </w:r>
      <w:r>
        <w:rPr>
          <w:color w:val="000000"/>
          <w:sz w:val="28"/>
          <w:szCs w:val="28"/>
        </w:rPr>
        <w:t xml:space="preserve">  сельского поселения. Результаты монито</w:t>
      </w:r>
      <w:r>
        <w:rPr>
          <w:color w:val="000000"/>
          <w:sz w:val="28"/>
          <w:szCs w:val="28"/>
        </w:rPr>
        <w:softHyphen/>
        <w:t xml:space="preserve">ринга и оценки выполнения целевых показателей ежегодно до 15 апреля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, докладываются Главе Администрации </w:t>
      </w:r>
      <w:r>
        <w:rPr>
          <w:sz w:val="28"/>
          <w:szCs w:val="28"/>
        </w:rPr>
        <w:t>Молвотицкого</w:t>
      </w:r>
      <w:r>
        <w:rPr>
          <w:color w:val="000000"/>
          <w:sz w:val="28"/>
          <w:szCs w:val="28"/>
        </w:rPr>
        <w:t xml:space="preserve">  сельского поселения.</w:t>
      </w:r>
    </w:p>
    <w:p w:rsidR="00555DCD" w:rsidRDefault="00555DCD" w:rsidP="0055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 заместителем Главы администрации Молвотицкого сельского поселения, осуществляющим координацию деятельности ответственного исполнителя в соответствии с </w:t>
      </w:r>
      <w:r>
        <w:rPr>
          <w:sz w:val="28"/>
          <w:szCs w:val="28"/>
        </w:rPr>
        <w:lastRenderedPageBreak/>
        <w:t>распределением обязанностей по исполнению полномочий Администрации Молвотицкого сельского поселения, и направляет главному</w:t>
      </w:r>
      <w:proofErr w:type="gramEnd"/>
      <w:r>
        <w:rPr>
          <w:sz w:val="28"/>
          <w:szCs w:val="28"/>
        </w:rPr>
        <w:t xml:space="preserve"> служащему поселения.</w:t>
      </w:r>
    </w:p>
    <w:p w:rsidR="00555DCD" w:rsidRDefault="00555DCD" w:rsidP="00555DCD">
      <w:pPr>
        <w:jc w:val="both"/>
        <w:rPr>
          <w:sz w:val="28"/>
          <w:szCs w:val="28"/>
        </w:rPr>
      </w:pPr>
      <w:r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555DCD" w:rsidRDefault="00555DCD" w:rsidP="00555DCD">
      <w:pPr>
        <w:rPr>
          <w:sz w:val="28"/>
          <w:szCs w:val="28"/>
        </w:rPr>
        <w:sectPr w:rsidR="00555DCD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555DCD" w:rsidRDefault="00555DCD" w:rsidP="00555DCD">
      <w:pPr>
        <w:spacing w:before="20" w:after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Мероприятия </w:t>
      </w:r>
      <w:bookmarkStart w:id="0" w:name="_GoBack"/>
      <w:bookmarkEnd w:id="0"/>
    </w:p>
    <w:p w:rsidR="00555DCD" w:rsidRDefault="00555DCD" w:rsidP="00555DCD">
      <w:pPr>
        <w:spacing w:before="20" w:after="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 Молвотицкого сельского поселения «</w:t>
      </w:r>
      <w:r>
        <w:rPr>
          <w:b/>
          <w:sz w:val="28"/>
          <w:szCs w:val="28"/>
        </w:rPr>
        <w:t>Организация и осуществление мероприятий по работе с детьми и молодёжью в Молвотицком сельском поселении на</w:t>
      </w:r>
      <w:r>
        <w:rPr>
          <w:b/>
          <w:bCs/>
          <w:sz w:val="28"/>
          <w:szCs w:val="28"/>
        </w:rPr>
        <w:t xml:space="preserve"> 2015 по 2017 годы»</w:t>
      </w:r>
    </w:p>
    <w:p w:rsidR="00555DCD" w:rsidRDefault="00555DCD" w:rsidP="00555DCD">
      <w:pPr>
        <w:jc w:val="center"/>
      </w:pPr>
    </w:p>
    <w:tbl>
      <w:tblPr>
        <w:tblW w:w="16140" w:type="dxa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3824"/>
        <w:gridCol w:w="3575"/>
        <w:gridCol w:w="1572"/>
        <w:gridCol w:w="1816"/>
        <w:gridCol w:w="1200"/>
        <w:gridCol w:w="829"/>
        <w:gridCol w:w="830"/>
        <w:gridCol w:w="1347"/>
      </w:tblGrid>
      <w:tr w:rsidR="00555DCD" w:rsidTr="00555DCD">
        <w:trPr>
          <w:trHeight w:val="690"/>
          <w:tblHeader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Целевой </w:t>
            </w:r>
            <w:r>
              <w:rPr>
                <w:lang w:eastAsia="en-US"/>
              </w:rPr>
              <w:br/>
              <w:t xml:space="preserve">показатель </w:t>
            </w:r>
            <w:r>
              <w:rPr>
                <w:lang w:eastAsia="en-US"/>
              </w:rPr>
              <w:br/>
              <w:t>(номер целевого показателя из паспорта программы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</w:t>
            </w:r>
          </w:p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555DCD" w:rsidTr="00555DCD">
        <w:trPr>
          <w:trHeight w:val="1110"/>
          <w:tblHeader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lang w:eastAsia="en-US"/>
              </w:rPr>
            </w:pPr>
          </w:p>
        </w:tc>
        <w:tc>
          <w:tcPr>
            <w:tcW w:w="1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lang w:eastAsia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555DCD" w:rsidTr="00555DCD">
        <w:trPr>
          <w:tblHeader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55DCD" w:rsidTr="00555DC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Задача 1:</w:t>
            </w:r>
            <w:r>
              <w:rPr>
                <w:bCs/>
                <w:lang w:eastAsia="en-US"/>
              </w:rPr>
              <w:t xml:space="preserve"> Проведение мероприятий для детей и молодежи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555DCD" w:rsidTr="00555DC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Участие молодежи поселения в мероприятиях патриотической направленности (День призывника, 9 Мая и.т.д.)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  <w:p w:rsidR="00555DCD" w:rsidRDefault="00555DCD">
            <w:pPr>
              <w:spacing w:line="276" w:lineRule="auto"/>
              <w:rPr>
                <w:lang w:eastAsia="en-US"/>
              </w:rPr>
            </w:pPr>
            <w:r>
              <w:t xml:space="preserve">Отдел военного комиссариата Новгородской области по </w:t>
            </w:r>
            <w:proofErr w:type="spellStart"/>
            <w:r>
              <w:t>Демянскому</w:t>
            </w:r>
            <w:proofErr w:type="spellEnd"/>
            <w:r>
              <w:t xml:space="preserve"> и </w:t>
            </w:r>
            <w:proofErr w:type="spellStart"/>
            <w:r>
              <w:t>Маревскому</w:t>
            </w:r>
            <w:proofErr w:type="spellEnd"/>
            <w:r>
              <w:t xml:space="preserve"> району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</w:t>
            </w:r>
          </w:p>
        </w:tc>
      </w:tr>
      <w:tr w:rsidR="00555DCD" w:rsidTr="00555DC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Задача 2: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</w:t>
            </w:r>
            <w:r>
              <w:rPr>
                <w:lang w:eastAsia="en-US"/>
              </w:rPr>
              <w:t>оординация деятельности патриотических формирований, общественных объединений, различных организаций по патриотическому воспитанию населения поселения и допризывной подготовке молодежи к военной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службе.</w:t>
            </w:r>
          </w:p>
        </w:tc>
      </w:tr>
      <w:tr w:rsidR="00555DCD" w:rsidTr="00555DC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 xml:space="preserve">Участие молодежи в патриотических клубах, центрах, объединениях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  <w:p w:rsidR="00555DCD" w:rsidRDefault="00555DCD">
            <w:pPr>
              <w:spacing w:before="120" w:line="240" w:lineRule="exact"/>
            </w:pPr>
            <w:r>
              <w:t xml:space="preserve">Отдел военного комиссариата Новгородской области по </w:t>
            </w:r>
            <w:proofErr w:type="spellStart"/>
            <w:r>
              <w:t>Демянскому</w:t>
            </w:r>
            <w:proofErr w:type="spellEnd"/>
            <w:r>
              <w:t xml:space="preserve"> и </w:t>
            </w:r>
            <w:proofErr w:type="spellStart"/>
            <w:r>
              <w:t>Маревскому</w:t>
            </w:r>
            <w:proofErr w:type="spellEnd"/>
            <w:r>
              <w:t xml:space="preserve"> району</w:t>
            </w:r>
          </w:p>
          <w:p w:rsidR="00555DCD" w:rsidRDefault="00555DCD">
            <w:pPr>
              <w:spacing w:before="120" w:line="240" w:lineRule="exact"/>
            </w:pPr>
          </w:p>
          <w:p w:rsidR="00555DCD" w:rsidRDefault="00555DCD">
            <w:pPr>
              <w:spacing w:before="120" w:line="240" w:lineRule="exact"/>
            </w:pPr>
          </w:p>
          <w:p w:rsidR="00555DCD" w:rsidRDefault="00555DCD">
            <w:pPr>
              <w:spacing w:before="120" w:line="240" w:lineRule="exact"/>
            </w:pPr>
          </w:p>
          <w:p w:rsidR="00555DCD" w:rsidRDefault="00555DCD">
            <w:pPr>
              <w:spacing w:before="120" w:line="240" w:lineRule="exact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не требуется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55DCD" w:rsidTr="00555DC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Задача 3: Организация работы  по увековечению памяти погибших при защите Отечества на территории поселения и использованию поисковой работы в вопросах патриотического воспитания</w:t>
            </w:r>
          </w:p>
        </w:tc>
      </w:tr>
      <w:tr w:rsidR="00555DCD" w:rsidTr="00555DC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Участие молодежи поселения в поисковой деятельности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  <w:p w:rsidR="00555DCD" w:rsidRDefault="00555DCD">
            <w:pPr>
              <w:spacing w:before="120" w:line="240" w:lineRule="exact"/>
              <w:rPr>
                <w:lang w:eastAsia="en-US"/>
              </w:rPr>
            </w:pPr>
            <w:r>
              <w:t xml:space="preserve">Отдел военного комиссариата Новгородской области по </w:t>
            </w:r>
            <w:proofErr w:type="spellStart"/>
            <w:r>
              <w:t>Демянскому</w:t>
            </w:r>
            <w:proofErr w:type="spellEnd"/>
            <w:r>
              <w:t xml:space="preserve"> и </w:t>
            </w:r>
            <w:proofErr w:type="spellStart"/>
            <w:r>
              <w:t>Маревскому</w:t>
            </w:r>
            <w:proofErr w:type="spellEnd"/>
            <w:r>
              <w:t xml:space="preserve"> району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не требуется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CD" w:rsidRDefault="00555DCD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CD" w:rsidRDefault="00555DCD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CD" w:rsidRDefault="00555DCD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  <w:tr w:rsidR="00555DCD" w:rsidTr="00555DC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55DCD" w:rsidTr="00555DCD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D" w:rsidRDefault="00555DCD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CD" w:rsidRDefault="00555DCD">
            <w:pPr>
              <w:spacing w:before="120"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D" w:rsidRDefault="00555DCD">
            <w:pPr>
              <w:spacing w:before="120" w:line="240" w:lineRule="exact"/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D" w:rsidRDefault="00555DCD">
            <w:pPr>
              <w:spacing w:before="120"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D" w:rsidRDefault="00555DCD">
            <w:pPr>
              <w:spacing w:before="120"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D" w:rsidRDefault="00555DCD">
            <w:pPr>
              <w:spacing w:before="120"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CD" w:rsidRDefault="00555DCD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CD" w:rsidRDefault="00555DCD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DCD" w:rsidRDefault="00555DCD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1.0</w:t>
            </w:r>
          </w:p>
        </w:tc>
      </w:tr>
    </w:tbl>
    <w:p w:rsidR="00555DCD" w:rsidRDefault="00555DCD" w:rsidP="00555DCD">
      <w:pPr>
        <w:autoSpaceDE w:val="0"/>
        <w:autoSpaceDN w:val="0"/>
        <w:adjustRightInd w:val="0"/>
        <w:spacing w:before="120" w:line="360" w:lineRule="exact"/>
        <w:jc w:val="center"/>
        <w:outlineLvl w:val="0"/>
      </w:pPr>
    </w:p>
    <w:p w:rsidR="00555DCD" w:rsidRDefault="00555DCD" w:rsidP="00555DCD"/>
    <w:p w:rsidR="00555DCD" w:rsidRDefault="00555DCD" w:rsidP="00555DCD"/>
    <w:p w:rsidR="00171A1F" w:rsidRDefault="00171A1F"/>
    <w:sectPr w:rsidR="00171A1F" w:rsidSect="00555D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CD"/>
    <w:rsid w:val="00171A1F"/>
    <w:rsid w:val="00555DCD"/>
    <w:rsid w:val="006C356C"/>
    <w:rsid w:val="009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5DCD"/>
    <w:rPr>
      <w:b/>
      <w:bCs w:val="0"/>
    </w:rPr>
  </w:style>
  <w:style w:type="paragraph" w:styleId="a4">
    <w:name w:val="Normal (Web)"/>
    <w:basedOn w:val="a"/>
    <w:semiHidden/>
    <w:unhideWhenUsed/>
    <w:rsid w:val="00555DCD"/>
    <w:pPr>
      <w:spacing w:before="100" w:beforeAutospacing="1" w:after="100" w:afterAutospacing="1"/>
    </w:pPr>
  </w:style>
  <w:style w:type="paragraph" w:customStyle="1" w:styleId="ConsPlusCell">
    <w:name w:val="ConsPlusCell"/>
    <w:rsid w:val="00555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5D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5">
    <w:name w:val="Style5"/>
    <w:basedOn w:val="a"/>
    <w:uiPriority w:val="99"/>
    <w:semiHidden/>
    <w:rsid w:val="00555DCD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customStyle="1" w:styleId="FontStyle13">
    <w:name w:val="Font Style13"/>
    <w:rsid w:val="00555DC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37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3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4</cp:revision>
  <cp:lastPrinted>2014-10-30T13:30:00Z</cp:lastPrinted>
  <dcterms:created xsi:type="dcterms:W3CDTF">2014-10-30T13:19:00Z</dcterms:created>
  <dcterms:modified xsi:type="dcterms:W3CDTF">2014-10-30T13:32:00Z</dcterms:modified>
</cp:coreProperties>
</file>