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3" w:rsidRDefault="00DA56A3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-5715</wp:posOffset>
            </wp:positionV>
            <wp:extent cx="561975" cy="600075"/>
            <wp:effectExtent l="19050" t="0" r="9525" b="0"/>
            <wp:wrapSquare wrapText="left"/>
            <wp:docPr id="2" name="Рисунок 3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6A3" w:rsidRDefault="00DA56A3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56A3" w:rsidRDefault="00DA56A3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МОЛВОТИЦКОГО СЕЛЬСКОГО ПОСЕЛЕНИЯ</w:t>
      </w:r>
    </w:p>
    <w:p w:rsidR="00DA56A3" w:rsidRDefault="00DA56A3" w:rsidP="00DA56A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РАСПОРЯЖЕНИЕ</w:t>
      </w:r>
    </w:p>
    <w:p w:rsidR="00DA56A3" w:rsidRDefault="00DA56A3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A56A3" w:rsidRDefault="007F7FA9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A56A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DA56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DA56A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</w:t>
      </w:r>
      <w:r w:rsidR="00DA56A3">
        <w:rPr>
          <w:rFonts w:ascii="Times New Roman" w:hAnsi="Times New Roman"/>
          <w:sz w:val="28"/>
          <w:szCs w:val="28"/>
        </w:rPr>
        <w:t>-рг</w:t>
      </w:r>
    </w:p>
    <w:p w:rsidR="00DA56A3" w:rsidRDefault="00DA56A3" w:rsidP="00DA56A3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Молвотицы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A56A3" w:rsidRDefault="00DA56A3" w:rsidP="00DA56A3">
      <w:pPr>
        <w:shd w:val="clear" w:color="auto" w:fill="FFFFFF"/>
        <w:spacing w:after="11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назначении публичных слушаний по проекту отчета об исполнении бюджета Молвотицкого сельского поселения за 201</w:t>
      </w:r>
      <w:r w:rsidR="007F7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Руководствуясь Федеральным законом от 06.10.2003 №131-ФЗ "Об общих принципах организации местного самоуправления в Российской Федерации",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Назначить публичные слушания по проекту отчета об исполнении бюджета Молвотицкого сельского поселения за 201</w:t>
      </w:r>
      <w:r w:rsidR="007F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№1).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 Публичные слушания провести 1</w:t>
      </w:r>
      <w:r w:rsidR="007F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 w:rsidR="007F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17-00 часов в Администрации Молвотицкого сельского поселения, по адресу: с. Молвотицы,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</w:p>
    <w:p w:rsidR="00DA56A3" w:rsidRDefault="00DA56A3" w:rsidP="00DA56A3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3. Опубликовать распоряжение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DA56A3" w:rsidRDefault="00DA56A3" w:rsidP="00DA56A3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</w:t>
      </w:r>
      <w:r w:rsidR="007F7FA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</w:t>
      </w:r>
      <w:r w:rsidR="00956B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7F7FA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.В.</w:t>
      </w:r>
      <w:r w:rsidR="007F7FA9">
        <w:rPr>
          <w:rFonts w:ascii="Times New Roman" w:hAnsi="Times New Roman" w:cs="Times New Roman"/>
          <w:b/>
          <w:sz w:val="28"/>
          <w:szCs w:val="28"/>
          <w:lang w:eastAsia="ru-RU"/>
        </w:rPr>
        <w:t>Никитин</w:t>
      </w: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56A3" w:rsidRDefault="00DA56A3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2D2E" w:rsidRPr="00637F27" w:rsidRDefault="007D2D2E" w:rsidP="007D2D2E">
      <w:pPr>
        <w:tabs>
          <w:tab w:val="left" w:pos="5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Отчёт об исполнении  доходов  бюджета</w:t>
      </w:r>
    </w:p>
    <w:p w:rsidR="007D2D2E" w:rsidRPr="00637F27" w:rsidRDefault="007D2D2E" w:rsidP="007D2D2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Молвотицкого сельского поселения в 2015 году </w:t>
      </w:r>
    </w:p>
    <w:p w:rsidR="007D2D2E" w:rsidRPr="008B37F9" w:rsidRDefault="007D2D2E" w:rsidP="007D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7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(тыс</w:t>
      </w:r>
      <w:proofErr w:type="gramStart"/>
      <w:r w:rsidRPr="008B37F9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8B37F9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ублей)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4491"/>
        <w:gridCol w:w="1116"/>
        <w:gridCol w:w="876"/>
        <w:gridCol w:w="876"/>
      </w:tblGrid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Уточнён-ный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tabs>
                <w:tab w:val="left" w:pos="181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OLE_LINK1"/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7D2D2E" w:rsidRPr="008B37F9" w:rsidTr="007265E0">
        <w:trPr>
          <w:trHeight w:val="202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1 01 02010 01 0000 110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1 05 00000 00 0000 000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1 05 03010 01 0000 110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1 06 00000 00 0000 000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1 06 01000 00 0000 110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1 06 01030 10 0000 110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ставкам, применяемым к объектам </w:t>
            </w:r>
            <w:proofErr w:type="spellStart"/>
            <w:proofErr w:type="gramStart"/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налогообложе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1 06 06000 00 0000 110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138,3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D2E" w:rsidRPr="008B37F9" w:rsidRDefault="007D2D2E" w:rsidP="007265E0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</w:tr>
      <w:tr w:rsidR="007D2D2E" w:rsidRPr="008B37F9" w:rsidTr="007265E0">
        <w:trPr>
          <w:trHeight w:val="73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before="120" w:after="0" w:line="240" w:lineRule="auto"/>
              <w:ind w:left="-108" w:righ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D2E" w:rsidRPr="008B37F9" w:rsidRDefault="007D2D2E" w:rsidP="007265E0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1 11 0500 00 0000 120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rPr>
          <w:trHeight w:val="142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1 11 05020 00 0000 120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rPr>
          <w:trHeight w:val="168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1 14 00000 00 0000 000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1 14 06000 00 0000 430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1 14 06020 00 0000 430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1 14 06025 10 0000 430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7D2D2E" w:rsidRPr="00E53AA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D2E" w:rsidRPr="008B37F9" w:rsidRDefault="007D2D2E" w:rsidP="0072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2 02 02000 00 0000 151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 бюджетам бюджетной системы Российской Федерации муниципальных образований (межбюджетные субсидии)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7D2D2E" w:rsidRPr="008B37F9" w:rsidTr="007265E0">
        <w:trPr>
          <w:trHeight w:val="74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E53AA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E53AA9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2 02 02999 10 8049 151 </w:t>
            </w: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072B61" w:rsidRDefault="007D2D2E" w:rsidP="007265E0">
            <w:pPr>
              <w:pStyle w:val="af4"/>
              <w:rPr>
                <w:rFonts w:ascii="Times New Roman" w:eastAsia="PMingLiU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072B6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072B61" w:rsidRDefault="007D2D2E" w:rsidP="007265E0">
            <w:pPr>
              <w:pStyle w:val="af4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072B6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7F9">
              <w:rPr>
                <w:rFonts w:ascii="Times New Roman" w:eastAsia="Calibri" w:hAnsi="Times New Roman" w:cs="Times New Roman"/>
                <w:sz w:val="20"/>
                <w:szCs w:val="20"/>
              </w:rPr>
              <w:t>2 02 02999 10 8075 151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37F9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 (сельских) поселений на мероприятия по развитию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  <w:bookmarkStart w:id="1" w:name="_GoBack"/>
            <w:bookmarkEnd w:id="1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8B37F9" w:rsidTr="007265E0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2E" w:rsidRPr="008B37F9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96,8</w:t>
            </w:r>
          </w:p>
        </w:tc>
      </w:tr>
    </w:tbl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7F27" w:rsidRDefault="00637F27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7F27" w:rsidRPr="008B37F9" w:rsidRDefault="00637F27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637F27" w:rsidRDefault="007D2D2E" w:rsidP="007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Отчёт об исполнении расходов бюджета за 2015 год</w:t>
      </w:r>
    </w:p>
    <w:p w:rsidR="007D2D2E" w:rsidRPr="00637F27" w:rsidRDefault="007D2D2E" w:rsidP="007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 и подразделам, целевым статьям и видам расходов</w:t>
      </w:r>
    </w:p>
    <w:p w:rsidR="007D2D2E" w:rsidRPr="00637F27" w:rsidRDefault="007D2D2E" w:rsidP="007D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бюджета</w:t>
      </w:r>
    </w:p>
    <w:p w:rsidR="007D2D2E" w:rsidRPr="00D46D55" w:rsidRDefault="007D2D2E" w:rsidP="007D2D2E">
      <w:pPr>
        <w:spacing w:line="240" w:lineRule="auto"/>
        <w:ind w:left="-851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(тыс</w:t>
      </w:r>
      <w:proofErr w:type="gramStart"/>
      <w:r w:rsidRPr="00D46D5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46D5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710"/>
        <w:gridCol w:w="567"/>
        <w:gridCol w:w="1134"/>
        <w:gridCol w:w="567"/>
        <w:gridCol w:w="992"/>
        <w:gridCol w:w="1134"/>
        <w:gridCol w:w="851"/>
      </w:tblGrid>
      <w:tr w:rsidR="007D2D2E" w:rsidRPr="00D46D55" w:rsidTr="007265E0">
        <w:trPr>
          <w:trHeight w:val="9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Уточ-ненный</w:t>
            </w:r>
            <w:proofErr w:type="spellEnd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</w:t>
            </w:r>
            <w:proofErr w:type="gramStart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7D2D2E" w:rsidRPr="00D46D55" w:rsidTr="007265E0">
        <w:trPr>
          <w:trHeight w:val="673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</w:t>
            </w:r>
          </w:p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7D2D2E" w:rsidRPr="00D46D55" w:rsidTr="007265E0">
        <w:trPr>
          <w:trHeight w:val="1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7D2D2E" w:rsidRPr="00D46D55" w:rsidTr="007265E0">
        <w:trPr>
          <w:trHeight w:val="11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2D2E" w:rsidRPr="00D46D55" w:rsidRDefault="007D2D2E" w:rsidP="007265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заключенными </w:t>
            </w: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21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3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Членские взносы в Ассоциацию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56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D2D2E" w:rsidRPr="00D46D55" w:rsidTr="007265E0">
        <w:trPr>
          <w:trHeight w:val="11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</w:t>
            </w: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D2D2E" w:rsidRPr="00D46D55" w:rsidTr="007265E0">
        <w:trPr>
          <w:trHeight w:val="7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D2D2E" w:rsidRPr="00D46D55" w:rsidTr="007265E0">
        <w:trPr>
          <w:trHeight w:val="5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80,5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81,1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решению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оценке недвижимости, </w:t>
            </w:r>
            <w:proofErr w:type="spellStart"/>
            <w:proofErr w:type="gramStart"/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призна-нию</w:t>
            </w:r>
            <w:proofErr w:type="spellEnd"/>
            <w:proofErr w:type="gramEnd"/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и регулированию отношений по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2D2E" w:rsidRPr="00D46D55" w:rsidTr="007265E0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7D2D2E" w:rsidRPr="00D46D55" w:rsidTr="007265E0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7D2D2E" w:rsidRPr="00D46D55" w:rsidTr="007265E0">
        <w:trPr>
          <w:trHeight w:val="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</w:tr>
      <w:tr w:rsidR="007D2D2E" w:rsidRPr="00D46D55" w:rsidTr="007265E0">
        <w:trPr>
          <w:trHeight w:val="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7D2D2E" w:rsidRPr="00D46D55" w:rsidTr="007265E0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 по развитию систем коммунальной инфраструктуры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11 0 8025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D2D2E" w:rsidRPr="00D46D55" w:rsidTr="007265E0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11 0 8025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D2D2E" w:rsidRPr="00D46D55" w:rsidTr="007265E0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и содержания мест захоронения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Марёвского муниципального района Новгородской области на 2013-201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7D2D2E" w:rsidRPr="00D46D55" w:rsidTr="007265E0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7D2D2E" w:rsidRPr="00D46D55" w:rsidTr="007265E0">
        <w:trPr>
          <w:trHeight w:val="3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6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D2E" w:rsidRPr="00D46D55" w:rsidTr="007265E0">
        <w:trPr>
          <w:trHeight w:val="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61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55"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D2D2E" w:rsidRPr="00D46D55" w:rsidTr="007265E0">
        <w:trPr>
          <w:trHeight w:val="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D2E" w:rsidRPr="00D46D55" w:rsidRDefault="007D2D2E" w:rsidP="00726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6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</w:tr>
    </w:tbl>
    <w:p w:rsidR="007D2D2E" w:rsidRPr="00D46D55" w:rsidRDefault="007D2D2E" w:rsidP="007D2D2E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D46D55" w:rsidRDefault="007D2D2E" w:rsidP="007D2D2E">
      <w:pPr>
        <w:rPr>
          <w:rFonts w:ascii="Times New Roman" w:hAnsi="Times New Roman" w:cs="Times New Roman"/>
          <w:sz w:val="20"/>
          <w:szCs w:val="20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8B37F9" w:rsidRDefault="007D2D2E" w:rsidP="007D2D2E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3B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b/>
          <w:color w:val="000000" w:themeColor="text1"/>
          <w:sz w:val="28"/>
          <w:szCs w:val="28"/>
        </w:rPr>
        <w:t>к отчету об исполнении бюджета Молвотицкого сельского поселения</w:t>
      </w: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b/>
          <w:color w:val="000000" w:themeColor="text1"/>
          <w:sz w:val="28"/>
          <w:szCs w:val="28"/>
        </w:rPr>
        <w:t>за 2015 год</w:t>
      </w: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  <w:t>Бюджет Молвотицкого сельского поселения по доходной части  за 2015 год выполнен к уточненному плану  на 96,8 процентов, получено всего доходов 4855,8 тыс. рублей (предусмотрено на год  5018,0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ублей), недовыполнение составило 162,2 тыс.рублей. По сравнению с 2014 годом объем доходов поселения снизился на 45,5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  <w:t>Собственные доходные источники выполнены к уточненному плану года на 95,9 процента, поступило 1372,8 тыс. рублей доходов (предусмотрено к поступлению на год 1432,0 тыс. рублей). В структуре доходов  бюджета собственные доходы составили 28,3 процента, удельный вес их  снизился в сравнении с 2014 годом на 0,9 процента.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План поступлений по налоговым доходам выполнен на 112,6 процента, (перевыполнение составило 153,3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ублей).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Основным источником поступлений в бюджет в 2015 году являются налоги на имущество, общая сумма поступлений составила 851,3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ублей, что составляет 62 процента налоговых  и собственных доходов поселения или 17,5 процента доходной части бюджета поселения. Годовой план выполнен на122,7 процента к уточненному плану, что на 157,3 тыс. рублей </w:t>
      </w:r>
      <w:r w:rsidRPr="000C33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выше планового показателя. По сравнению с 2014 годом поступления </w:t>
      </w:r>
      <w:r w:rsidRPr="000C33BC">
        <w:rPr>
          <w:rFonts w:ascii="Times New Roman" w:hAnsi="Times New Roman"/>
          <w:sz w:val="28"/>
          <w:szCs w:val="28"/>
        </w:rPr>
        <w:t>по этому виду налогов увеличились на 350,5 тыс. рублей.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33BC">
        <w:rPr>
          <w:rFonts w:ascii="Times New Roman" w:hAnsi="Times New Roman"/>
          <w:sz w:val="28"/>
          <w:szCs w:val="28"/>
        </w:rPr>
        <w:t>Одним из основных источников поступлений в бюджет поселения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 остаются доходы от акцизов по подакцизным товарам – 484,5 тыс. рублей,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что составляет 35,3  процента налоговых и собственных доходов и 10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процентов доходной части бюджета поселения. Годовой план выполнен </w:t>
      </w:r>
      <w:proofErr w:type="gramStart"/>
      <w:r w:rsidRPr="000C33BC">
        <w:rPr>
          <w:rFonts w:ascii="Times New Roman" w:hAnsi="Times New Roman"/>
          <w:sz w:val="28"/>
          <w:szCs w:val="28"/>
        </w:rPr>
        <w:t>на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112,0 процентов к уточненному плану, что на 52,0 тыс. рублей выше </w:t>
      </w:r>
    </w:p>
    <w:p w:rsidR="007D2D2E" w:rsidRPr="00C23AF0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планового показателя. В сравнении с 2014 годом  поступление доходов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этому виду налога снизилось на 155,3 тыс</w:t>
      </w:r>
      <w:proofErr w:type="gramStart"/>
      <w:r w:rsidRPr="000C33BC">
        <w:rPr>
          <w:rFonts w:ascii="Times New Roman" w:hAnsi="Times New Roman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ублей, что обусловлено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уменьшением доведенных плановых показателей на 2015 год.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  <w:t>Налог на доходы физических лиц исполнен лишь на 38,6 процента, поступления составили 35,1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ублей, с 2013 года присутствует тенденция снижения поступлений по этому виду доходов, что обусловлено значительным снижением заработной платы и сокращением рабочих мест. Годовой план поступлений не</w:t>
      </w:r>
      <w:r w:rsidR="007F7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33BC">
        <w:rPr>
          <w:rFonts w:ascii="Times New Roman" w:hAnsi="Times New Roman"/>
          <w:color w:val="000000" w:themeColor="text1"/>
          <w:sz w:val="28"/>
          <w:szCs w:val="28"/>
        </w:rPr>
        <w:t>исполнен на 55,9 тыс. рублей.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 Налог на совокупный доход (единый сельскохозяйственный налог) зачислен в сумме 1,9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 , что на 0,1 тыс.рублей  меньше планового показателя, на 4,1 тыс. рублей меньше уровня исполнения за 2014 год. Удельный вес поступлений данного налога в общей сумме собственных доходов незначительный – 0,1 процента.</w:t>
      </w: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По неналоговым  доходам  поступлений не было. Не было спроса на покупку земельных участков и оформление их в аренду.</w:t>
      </w: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Администрацией поселения в 2015 году проводилась работа в этом направлении, в данный момент договор на аренду земельного участка находится на регистрации в </w:t>
      </w:r>
      <w:proofErr w:type="spellStart"/>
      <w:r w:rsidRPr="000C33BC">
        <w:rPr>
          <w:rFonts w:ascii="Times New Roman" w:hAnsi="Times New Roman"/>
          <w:color w:val="000000" w:themeColor="text1"/>
          <w:sz w:val="28"/>
          <w:szCs w:val="28"/>
        </w:rPr>
        <w:t>Росреестре</w:t>
      </w:r>
      <w:proofErr w:type="spellEnd"/>
      <w:r w:rsidRPr="000C33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33BC">
        <w:rPr>
          <w:rFonts w:ascii="Times New Roman" w:hAnsi="Times New Roman"/>
          <w:sz w:val="28"/>
          <w:szCs w:val="28"/>
        </w:rPr>
        <w:t xml:space="preserve">Безвозмездные поступления в 2015 год составили 3483,0 тыс. рублей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или 97,1 процента к уточнённому  плану.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Дотации на выравнивание уровня бюджетной обеспеченности поступили </w:t>
      </w:r>
      <w:proofErr w:type="gramStart"/>
      <w:r w:rsidRPr="000C33BC">
        <w:rPr>
          <w:rFonts w:ascii="Times New Roman" w:hAnsi="Times New Roman"/>
          <w:sz w:val="28"/>
          <w:szCs w:val="28"/>
        </w:rPr>
        <w:t>в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бюджет поселения в полном объеме в сумме 3138,2 тыс. рублей и составили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90,1 процента безвозмездных поступлений.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По субвенциям исполнение составило 75,8 тыс. рублей или 100 процентов </w:t>
      </w:r>
      <w:proofErr w:type="gramStart"/>
      <w:r w:rsidRPr="000C33BC">
        <w:rPr>
          <w:rFonts w:ascii="Times New Roman" w:hAnsi="Times New Roman"/>
          <w:sz w:val="28"/>
          <w:szCs w:val="28"/>
        </w:rPr>
        <w:t>к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уточненному плану и 2,2 процента безвозмездных поступлений.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C33BC">
        <w:rPr>
          <w:rFonts w:ascii="Times New Roman" w:hAnsi="Times New Roman"/>
          <w:sz w:val="28"/>
          <w:szCs w:val="28"/>
        </w:rPr>
        <w:t xml:space="preserve">Субсидии поступили в сумме 269,0 тыс. рублей (на формирование </w:t>
      </w:r>
      <w:proofErr w:type="gramEnd"/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муниципальных дорожных фондов) или 72,3 процента к уточненному плану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и составили 7,7 процента от суммы безвозмездных поступлений.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              Субсидия на мероприятия по развитию систем </w:t>
      </w:r>
      <w:proofErr w:type="gramStart"/>
      <w:r w:rsidRPr="000C33BC">
        <w:rPr>
          <w:rFonts w:ascii="Times New Roman" w:hAnsi="Times New Roman"/>
          <w:sz w:val="28"/>
          <w:szCs w:val="28"/>
        </w:rPr>
        <w:t>коммунальной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инфраструктуры, согласно заключенному </w:t>
      </w:r>
      <w:r>
        <w:rPr>
          <w:rFonts w:ascii="Times New Roman" w:hAnsi="Times New Roman"/>
          <w:sz w:val="28"/>
          <w:szCs w:val="28"/>
        </w:rPr>
        <w:t xml:space="preserve"> Соглашению № 283 от 04 августа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года</w:t>
      </w:r>
      <w:r w:rsidRPr="000C33BC">
        <w:rPr>
          <w:rFonts w:ascii="Times New Roman" w:hAnsi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/>
          <w:sz w:val="28"/>
          <w:szCs w:val="28"/>
        </w:rPr>
        <w:t xml:space="preserve">Марёвского </w:t>
      </w:r>
      <w:r w:rsidRPr="000C33BC">
        <w:rPr>
          <w:rFonts w:ascii="Times New Roman" w:hAnsi="Times New Roman"/>
          <w:sz w:val="28"/>
          <w:szCs w:val="28"/>
        </w:rPr>
        <w:t xml:space="preserve">муниципального района в бюджет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поселения не поступила.</w:t>
      </w: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0C33BC">
        <w:rPr>
          <w:rFonts w:ascii="Times New Roman" w:hAnsi="Times New Roman"/>
          <w:b/>
          <w:color w:val="000000" w:themeColor="text1"/>
          <w:sz w:val="28"/>
          <w:szCs w:val="28"/>
        </w:rPr>
        <w:t>Расходы консолидированного бюджета поселения за 2015 год</w:t>
      </w:r>
      <w:r w:rsidRPr="000C33BC">
        <w:rPr>
          <w:rFonts w:ascii="Times New Roman" w:hAnsi="Times New Roman"/>
          <w:color w:val="000000" w:themeColor="text1"/>
          <w:sz w:val="28"/>
          <w:szCs w:val="28"/>
        </w:rPr>
        <w:t xml:space="preserve"> составили 4522,2 тыс</w:t>
      </w:r>
      <w:proofErr w:type="gramStart"/>
      <w:r w:rsidRPr="000C33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C33BC">
        <w:rPr>
          <w:rFonts w:ascii="Times New Roman" w:hAnsi="Times New Roman"/>
          <w:color w:val="000000" w:themeColor="text1"/>
          <w:sz w:val="28"/>
          <w:szCs w:val="28"/>
        </w:rPr>
        <w:t>ублей или 89,1 процента к уточненному плану года.</w:t>
      </w:r>
      <w:r w:rsidR="007F7F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33BC">
        <w:rPr>
          <w:rFonts w:ascii="Times New Roman" w:hAnsi="Times New Roman"/>
          <w:color w:val="000000" w:themeColor="text1"/>
          <w:sz w:val="28"/>
          <w:szCs w:val="28"/>
        </w:rPr>
        <w:t>Расходная часть бюджета поселения недовыполнена на 553,0 тыс. рублей.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2D2E" w:rsidRPr="000C33BC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0C33BC">
        <w:rPr>
          <w:rFonts w:ascii="Times New Roman" w:hAnsi="Times New Roman"/>
          <w:sz w:val="28"/>
          <w:szCs w:val="28"/>
        </w:rPr>
        <w:t xml:space="preserve">По </w:t>
      </w:r>
      <w:r w:rsidRPr="000C33BC">
        <w:rPr>
          <w:rFonts w:ascii="Times New Roman" w:hAnsi="Times New Roman"/>
          <w:b/>
          <w:sz w:val="28"/>
          <w:szCs w:val="28"/>
        </w:rPr>
        <w:t>разделу 01 «Общегосударственные вопросы»</w:t>
      </w:r>
      <w:r w:rsidRPr="000C33BC">
        <w:rPr>
          <w:rFonts w:ascii="Times New Roman" w:hAnsi="Times New Roman"/>
          <w:sz w:val="28"/>
          <w:szCs w:val="28"/>
        </w:rPr>
        <w:t xml:space="preserve"> расходы составили </w:t>
      </w:r>
    </w:p>
    <w:p w:rsidR="007D2D2E" w:rsidRPr="000C33BC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lastRenderedPageBreak/>
        <w:t xml:space="preserve">2748,8 тыс.  рублей или </w:t>
      </w:r>
      <w:proofErr w:type="gramStart"/>
      <w:r w:rsidRPr="000C33BC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на 95,5 процента к уточненному плану.</w:t>
      </w:r>
      <w:r w:rsidRPr="000C33BC">
        <w:rPr>
          <w:rFonts w:ascii="Times New Roman" w:hAnsi="Times New Roman"/>
          <w:b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В структуре </w:t>
      </w:r>
      <w:proofErr w:type="gramStart"/>
      <w:r w:rsidRPr="000C33BC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раздела наибольший удельный вес занимают расходы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на функционирование муниципальной исполнительной власти – 95,8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процента или 1971,7 тыс. рублей, что на 591,3 тыс. рублей меньше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 показателей 2014 года, в том числе на заработную плату с начислениями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направлено 1732,2 тыс. рублей, на расходы по содержанию- 226,4 тыс.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рублей, уплату налогов – 13,1 тыс. рублей.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Функционирование высшего должностного лица субъекта РФ и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 муниципального образования – 506,3 тыс. рублей.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33BC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proofErr w:type="gramStart"/>
      <w:r w:rsidRPr="000C33BC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, налоговых и таможенных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органов –  25,0 тыс. рублей;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проведение выборов и референдумов – 240,0 тыс. рублей;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средства резервного фонда не использовались;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другие общегосударственные вопросы – 5,8 тыс. рублей.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33BC">
        <w:rPr>
          <w:rFonts w:ascii="Times New Roman" w:hAnsi="Times New Roman"/>
          <w:sz w:val="28"/>
          <w:szCs w:val="28"/>
        </w:rPr>
        <w:t xml:space="preserve">Общий объем расходов на реализацию общегосударственных вопросов </w:t>
      </w:r>
      <w:proofErr w:type="gramStart"/>
      <w:r w:rsidRPr="000C33BC">
        <w:rPr>
          <w:rFonts w:ascii="Times New Roman" w:hAnsi="Times New Roman"/>
          <w:sz w:val="28"/>
          <w:szCs w:val="28"/>
        </w:rPr>
        <w:t>в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2015 году составил 60,8 процента в общем объеме расходов бюджета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поселения.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33BC">
        <w:rPr>
          <w:rFonts w:ascii="Times New Roman" w:hAnsi="Times New Roman"/>
          <w:sz w:val="28"/>
          <w:szCs w:val="28"/>
        </w:rPr>
        <w:t>По</w:t>
      </w:r>
      <w:r w:rsidRPr="000C33BC">
        <w:rPr>
          <w:rFonts w:ascii="Times New Roman" w:hAnsi="Times New Roman"/>
          <w:b/>
          <w:sz w:val="28"/>
          <w:szCs w:val="28"/>
        </w:rPr>
        <w:t xml:space="preserve"> разделу 02 «Национальная оборона»</w:t>
      </w:r>
      <w:r w:rsidRPr="000C33BC">
        <w:rPr>
          <w:rFonts w:ascii="Times New Roman" w:hAnsi="Times New Roman"/>
          <w:sz w:val="28"/>
          <w:szCs w:val="28"/>
        </w:rPr>
        <w:t xml:space="preserve"> расходы составили 75,8 тыс.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рублей, процент исполнения составил - 100 процентов к уточненному плану.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На решение вопросов национальной обороны были направлены средства </w:t>
      </w:r>
      <w:proofErr w:type="gramStart"/>
      <w:r w:rsidRPr="000C33BC">
        <w:rPr>
          <w:rFonts w:ascii="Times New Roman" w:hAnsi="Times New Roman"/>
          <w:sz w:val="28"/>
          <w:szCs w:val="28"/>
        </w:rPr>
        <w:t>в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виде субвенции </w:t>
      </w:r>
      <w:r w:rsidRPr="000C33BC">
        <w:rPr>
          <w:rFonts w:ascii="Times New Roman" w:hAnsi="Times New Roman"/>
          <w:bCs/>
          <w:sz w:val="28"/>
          <w:szCs w:val="28"/>
        </w:rPr>
        <w:t xml:space="preserve">на осуществление первичного воинского учета </w:t>
      </w:r>
      <w:proofErr w:type="gramStart"/>
      <w:r w:rsidRPr="000C33B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0C33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proofErr w:type="gramStart"/>
      <w:r w:rsidRPr="000C33BC">
        <w:rPr>
          <w:rFonts w:ascii="Times New Roman" w:hAnsi="Times New Roman"/>
          <w:bCs/>
          <w:sz w:val="28"/>
          <w:szCs w:val="28"/>
        </w:rPr>
        <w:t>территориях</w:t>
      </w:r>
      <w:proofErr w:type="gramEnd"/>
      <w:r w:rsidRPr="000C33BC">
        <w:rPr>
          <w:rFonts w:ascii="Times New Roman" w:hAnsi="Times New Roman"/>
          <w:bCs/>
          <w:sz w:val="28"/>
          <w:szCs w:val="28"/>
        </w:rPr>
        <w:t>, где отсутствуют военные комиссариаты.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33BC">
        <w:rPr>
          <w:rFonts w:ascii="Times New Roman" w:hAnsi="Times New Roman"/>
          <w:sz w:val="28"/>
          <w:szCs w:val="28"/>
        </w:rPr>
        <w:t xml:space="preserve"> В общем объеме расходов бюджета поселения данный раздел занимает 1,7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процента всех расходов.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33BC">
        <w:rPr>
          <w:rFonts w:ascii="Times New Roman" w:hAnsi="Times New Roman"/>
          <w:sz w:val="28"/>
          <w:szCs w:val="28"/>
        </w:rPr>
        <w:t>По</w:t>
      </w:r>
      <w:r w:rsidRPr="000C33BC">
        <w:rPr>
          <w:rFonts w:ascii="Times New Roman" w:hAnsi="Times New Roman"/>
          <w:b/>
          <w:sz w:val="28"/>
          <w:szCs w:val="28"/>
        </w:rPr>
        <w:t xml:space="preserve"> разделу 03 «Национальная безопасность и правоохранительная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b/>
          <w:sz w:val="28"/>
          <w:szCs w:val="28"/>
        </w:rPr>
        <w:t>деятельность»</w:t>
      </w:r>
      <w:r w:rsidRPr="000C33BC">
        <w:rPr>
          <w:rFonts w:ascii="Times New Roman" w:hAnsi="Times New Roman"/>
          <w:sz w:val="28"/>
          <w:szCs w:val="28"/>
        </w:rPr>
        <w:t xml:space="preserve"> расходы составили 84,5 тыс. рублей или исполнены на 99,4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процента к уточненному плану. </w:t>
      </w:r>
    </w:p>
    <w:p w:rsidR="007D2D2E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C33BC">
        <w:rPr>
          <w:rFonts w:ascii="Times New Roman" w:hAnsi="Times New Roman"/>
          <w:color w:val="000000"/>
          <w:sz w:val="28"/>
          <w:szCs w:val="28"/>
        </w:rPr>
        <w:t>П</w:t>
      </w:r>
      <w:r w:rsidRPr="000C33BC">
        <w:rPr>
          <w:rFonts w:ascii="Times New Roman" w:hAnsi="Times New Roman"/>
          <w:sz w:val="28"/>
          <w:szCs w:val="28"/>
        </w:rPr>
        <w:t xml:space="preserve">о </w:t>
      </w:r>
      <w:r w:rsidRPr="000C33BC">
        <w:rPr>
          <w:rFonts w:ascii="Times New Roman" w:hAnsi="Times New Roman"/>
          <w:b/>
          <w:sz w:val="28"/>
          <w:szCs w:val="28"/>
        </w:rPr>
        <w:t>разделу 04 «Национальная экономика»</w:t>
      </w:r>
      <w:r w:rsidRPr="000C33BC">
        <w:rPr>
          <w:rFonts w:ascii="Times New Roman" w:hAnsi="Times New Roman"/>
          <w:sz w:val="28"/>
          <w:szCs w:val="28"/>
        </w:rPr>
        <w:t xml:space="preserve"> расходы составили 630,1 тыс. </w:t>
      </w:r>
    </w:p>
    <w:p w:rsidR="007D2D2E" w:rsidRPr="000C33BC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рублей или </w:t>
      </w:r>
      <w:proofErr w:type="gramStart"/>
      <w:r w:rsidRPr="000C33BC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на 80,5 процента к уточненному плану.</w:t>
      </w:r>
      <w:r w:rsidRPr="000C33BC">
        <w:rPr>
          <w:rFonts w:ascii="Times New Roman" w:hAnsi="Times New Roman"/>
          <w:b/>
          <w:sz w:val="28"/>
          <w:szCs w:val="28"/>
        </w:rPr>
        <w:t xml:space="preserve">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C33BC">
        <w:rPr>
          <w:rFonts w:ascii="Times New Roman" w:hAnsi="Times New Roman"/>
          <w:bCs/>
          <w:sz w:val="28"/>
          <w:szCs w:val="28"/>
        </w:rPr>
        <w:t xml:space="preserve">По подразделу </w:t>
      </w:r>
      <w:r w:rsidRPr="000C33BC">
        <w:rPr>
          <w:rFonts w:ascii="Times New Roman" w:hAnsi="Times New Roman"/>
          <w:b/>
          <w:bCs/>
          <w:sz w:val="28"/>
          <w:szCs w:val="28"/>
        </w:rPr>
        <w:t xml:space="preserve">«Дорожное хозяйство (дорожные фонды)» </w:t>
      </w:r>
      <w:r w:rsidRPr="000C33BC">
        <w:rPr>
          <w:rFonts w:ascii="Times New Roman" w:hAnsi="Times New Roman"/>
          <w:bCs/>
          <w:sz w:val="28"/>
          <w:szCs w:val="28"/>
        </w:rPr>
        <w:t xml:space="preserve">исполнение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составило 615,1 тыс. рублей или 81,1 процента. Расходы были направлены </w:t>
      </w:r>
      <w:proofErr w:type="gramStart"/>
      <w:r w:rsidRPr="000C33B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0C33BC">
        <w:rPr>
          <w:rFonts w:ascii="Times New Roman" w:hAnsi="Times New Roman"/>
          <w:bCs/>
          <w:sz w:val="28"/>
          <w:szCs w:val="28"/>
        </w:rPr>
        <w:t xml:space="preserve">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реализацию мероприятий муниципальной программы «Развитие и </w:t>
      </w:r>
    </w:p>
    <w:p w:rsidR="007D2D2E" w:rsidRDefault="007D2D2E" w:rsidP="007D2D2E">
      <w:pPr>
        <w:spacing w:after="0" w:line="240" w:lineRule="auto"/>
        <w:ind w:left="-540" w:firstLine="540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совершенствование автомобильных дорог общего пользования населенных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33BC">
        <w:rPr>
          <w:rFonts w:ascii="Times New Roman" w:hAnsi="Times New Roman"/>
          <w:bCs/>
          <w:sz w:val="28"/>
          <w:szCs w:val="28"/>
        </w:rPr>
        <w:t>пунктов Молвотицкого сельского поселения на 2014-2016 годы».</w:t>
      </w:r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33BC">
        <w:rPr>
          <w:rFonts w:ascii="Times New Roman" w:hAnsi="Times New Roman"/>
          <w:sz w:val="28"/>
          <w:szCs w:val="28"/>
        </w:rPr>
        <w:t xml:space="preserve">По подразделу </w:t>
      </w:r>
      <w:r w:rsidRPr="000C33BC">
        <w:rPr>
          <w:rFonts w:ascii="Times New Roman" w:hAnsi="Times New Roman"/>
          <w:b/>
          <w:sz w:val="28"/>
          <w:szCs w:val="28"/>
        </w:rPr>
        <w:t>«Другие вопросы в области национальной экономики»</w:t>
      </w:r>
      <w:r w:rsidRPr="000C33BC">
        <w:rPr>
          <w:rFonts w:ascii="Times New Roman" w:hAnsi="Times New Roman"/>
          <w:sz w:val="28"/>
          <w:szCs w:val="28"/>
        </w:rPr>
        <w:t xml:space="preserve"> </w:t>
      </w:r>
    </w:p>
    <w:p w:rsidR="007D2D2E" w:rsidRPr="000C33BC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использовано 15,0 тыс. рублей или  62,5 процента к уточненному плану.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33BC">
        <w:rPr>
          <w:rFonts w:ascii="Times New Roman" w:hAnsi="Times New Roman"/>
          <w:sz w:val="28"/>
          <w:szCs w:val="28"/>
        </w:rPr>
        <w:t xml:space="preserve"> По</w:t>
      </w:r>
      <w:r w:rsidRPr="000C33BC">
        <w:rPr>
          <w:rFonts w:ascii="Times New Roman" w:hAnsi="Times New Roman"/>
          <w:b/>
          <w:sz w:val="28"/>
          <w:szCs w:val="28"/>
        </w:rPr>
        <w:t xml:space="preserve"> </w:t>
      </w:r>
      <w:r w:rsidRPr="000C33BC">
        <w:rPr>
          <w:rFonts w:ascii="Times New Roman" w:hAnsi="Times New Roman"/>
          <w:b/>
          <w:iCs/>
          <w:sz w:val="28"/>
          <w:szCs w:val="28"/>
        </w:rPr>
        <w:t>разделу 05</w:t>
      </w:r>
      <w:r w:rsidRPr="000C33BC">
        <w:rPr>
          <w:rFonts w:ascii="Times New Roman" w:hAnsi="Times New Roman"/>
          <w:iCs/>
          <w:sz w:val="28"/>
          <w:szCs w:val="28"/>
        </w:rPr>
        <w:t xml:space="preserve"> </w:t>
      </w:r>
      <w:r w:rsidRPr="000C33BC">
        <w:rPr>
          <w:rFonts w:ascii="Times New Roman" w:hAnsi="Times New Roman"/>
          <w:b/>
          <w:bCs/>
          <w:iCs/>
          <w:sz w:val="28"/>
          <w:szCs w:val="28"/>
        </w:rPr>
        <w:t xml:space="preserve">«Жилищно-коммунальное хозяйство» </w:t>
      </w:r>
      <w:r w:rsidRPr="000C33BC">
        <w:rPr>
          <w:rFonts w:ascii="Times New Roman" w:hAnsi="Times New Roman"/>
          <w:sz w:val="28"/>
          <w:szCs w:val="28"/>
        </w:rPr>
        <w:t xml:space="preserve">расходы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составили 951,3 тыс. рублей </w:t>
      </w:r>
      <w:r w:rsidRPr="000C33BC">
        <w:rPr>
          <w:rFonts w:ascii="Times New Roman" w:hAnsi="Times New Roman"/>
          <w:bCs/>
          <w:sz w:val="28"/>
          <w:szCs w:val="28"/>
        </w:rPr>
        <w:t xml:space="preserve">или </w:t>
      </w:r>
      <w:proofErr w:type="gramStart"/>
      <w:r w:rsidRPr="000C33BC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на 78</w:t>
      </w:r>
      <w:r w:rsidRPr="000C33BC"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0C33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33BC">
        <w:rPr>
          <w:rFonts w:ascii="Times New Roman" w:hAnsi="Times New Roman"/>
          <w:bCs/>
          <w:sz w:val="28"/>
          <w:szCs w:val="28"/>
        </w:rPr>
        <w:t xml:space="preserve">к </w:t>
      </w:r>
      <w:r w:rsidRPr="000C33BC">
        <w:rPr>
          <w:rFonts w:ascii="Times New Roman" w:hAnsi="Times New Roman"/>
          <w:sz w:val="28"/>
          <w:szCs w:val="28"/>
        </w:rPr>
        <w:t xml:space="preserve">уточненному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плану</w:t>
      </w:r>
      <w:r w:rsidRPr="000C33BC">
        <w:rPr>
          <w:rFonts w:ascii="Times New Roman" w:hAnsi="Times New Roman"/>
          <w:bCs/>
          <w:sz w:val="28"/>
          <w:szCs w:val="28"/>
        </w:rPr>
        <w:t>.</w:t>
      </w:r>
      <w:r w:rsidRPr="000C33BC">
        <w:rPr>
          <w:rFonts w:ascii="Times New Roman" w:hAnsi="Times New Roman"/>
          <w:sz w:val="28"/>
          <w:szCs w:val="28"/>
        </w:rPr>
        <w:t xml:space="preserve">  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33BC">
        <w:rPr>
          <w:rFonts w:ascii="Times New Roman" w:hAnsi="Times New Roman"/>
          <w:sz w:val="28"/>
          <w:szCs w:val="28"/>
        </w:rPr>
        <w:t xml:space="preserve">Основные расходы по данному разделу произведены по следующим направлениям:  </w:t>
      </w:r>
    </w:p>
    <w:p w:rsidR="007D2D2E" w:rsidRPr="000C33BC" w:rsidRDefault="007D2D2E" w:rsidP="007D2D2E">
      <w:pPr>
        <w:spacing w:after="0" w:line="240" w:lineRule="auto"/>
        <w:ind w:left="-54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-благоустройство – 902,2 тыс. рублей, в том числе: </w:t>
      </w:r>
    </w:p>
    <w:p w:rsidR="007D2D2E" w:rsidRPr="000C33BC" w:rsidRDefault="007D2D2E" w:rsidP="007D2D2E">
      <w:pPr>
        <w:spacing w:after="0" w:line="240" w:lineRule="auto"/>
        <w:ind w:left="-54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расходы  на уличное освещение составили 706,4 тыс. рублей;  </w:t>
      </w:r>
    </w:p>
    <w:p w:rsidR="007D2D2E" w:rsidRDefault="007D2D2E" w:rsidP="007D2D2E">
      <w:pPr>
        <w:spacing w:after="0" w:line="240" w:lineRule="auto"/>
        <w:ind w:left="-54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на  содержание мест захоронения - 44,8 тыс. рублей, прочие мероприятия  </w:t>
      </w:r>
      <w:proofErr w:type="gramStart"/>
      <w:r w:rsidRPr="000C33BC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0C33BC">
        <w:rPr>
          <w:rFonts w:ascii="Times New Roman" w:hAnsi="Times New Roman"/>
          <w:bCs/>
          <w:sz w:val="28"/>
          <w:szCs w:val="28"/>
        </w:rPr>
        <w:t xml:space="preserve"> </w:t>
      </w:r>
    </w:p>
    <w:p w:rsidR="007D2D2E" w:rsidRPr="000C33BC" w:rsidRDefault="007D2D2E" w:rsidP="007D2D2E">
      <w:pPr>
        <w:spacing w:after="0" w:line="240" w:lineRule="auto"/>
        <w:ind w:left="-54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lastRenderedPageBreak/>
        <w:t xml:space="preserve">благоустройству –151,0 тыс. рублей; 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 xml:space="preserve">-на мероприятия  по развитию систем коммунальной инфраструктуры 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bCs/>
          <w:sz w:val="28"/>
          <w:szCs w:val="28"/>
        </w:rPr>
      </w:pPr>
      <w:r w:rsidRPr="000C33BC">
        <w:rPr>
          <w:rFonts w:ascii="Times New Roman" w:hAnsi="Times New Roman"/>
          <w:bCs/>
          <w:sz w:val="28"/>
          <w:szCs w:val="28"/>
        </w:rPr>
        <w:t>расходы не производились ввиду отсутствия средств.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33BC">
        <w:rPr>
          <w:rFonts w:ascii="Times New Roman" w:hAnsi="Times New Roman"/>
          <w:sz w:val="28"/>
          <w:szCs w:val="28"/>
        </w:rPr>
        <w:t xml:space="preserve">Общий объем расходов по </w:t>
      </w:r>
      <w:r>
        <w:rPr>
          <w:rFonts w:ascii="Times New Roman" w:hAnsi="Times New Roman"/>
          <w:sz w:val="28"/>
          <w:szCs w:val="28"/>
        </w:rPr>
        <w:t>разделу</w:t>
      </w:r>
      <w:r w:rsidRPr="000C33BC">
        <w:rPr>
          <w:rFonts w:ascii="Times New Roman" w:hAnsi="Times New Roman"/>
          <w:sz w:val="28"/>
          <w:szCs w:val="28"/>
        </w:rPr>
        <w:t xml:space="preserve"> «Жилищно-коммунальное хозяйство»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0C33BC">
        <w:rPr>
          <w:rFonts w:ascii="Times New Roman" w:hAnsi="Times New Roman"/>
          <w:sz w:val="28"/>
          <w:szCs w:val="28"/>
        </w:rPr>
        <w:t xml:space="preserve"> году составил 21 процент в общем объеме расходов бюджета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>поселения.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D2D2E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33BC">
        <w:rPr>
          <w:rFonts w:ascii="Times New Roman" w:hAnsi="Times New Roman"/>
          <w:sz w:val="28"/>
          <w:szCs w:val="28"/>
        </w:rPr>
        <w:t>По</w:t>
      </w:r>
      <w:r w:rsidRPr="000C33BC">
        <w:rPr>
          <w:rFonts w:ascii="Times New Roman" w:hAnsi="Times New Roman"/>
          <w:b/>
          <w:sz w:val="28"/>
          <w:szCs w:val="28"/>
        </w:rPr>
        <w:t xml:space="preserve"> разделу 08 «Культура, кинематография»</w:t>
      </w:r>
      <w:r w:rsidRPr="000C33BC">
        <w:rPr>
          <w:rFonts w:ascii="Times New Roman" w:hAnsi="Times New Roman"/>
          <w:sz w:val="28"/>
          <w:szCs w:val="28"/>
        </w:rPr>
        <w:t xml:space="preserve"> расходы составили 16,0 </w:t>
      </w:r>
    </w:p>
    <w:p w:rsidR="007D2D2E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тыс. рублей или </w:t>
      </w:r>
      <w:proofErr w:type="gramStart"/>
      <w:r w:rsidRPr="000C33BC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0C33BC">
        <w:rPr>
          <w:rFonts w:ascii="Times New Roman" w:hAnsi="Times New Roman"/>
          <w:sz w:val="28"/>
          <w:szCs w:val="28"/>
        </w:rPr>
        <w:t xml:space="preserve"> на 100,0 процентов к уточненному плану и </w:t>
      </w:r>
    </w:p>
    <w:p w:rsidR="007D2D2E" w:rsidRPr="000C33BC" w:rsidRDefault="007D2D2E" w:rsidP="007D2D2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составили 0,4 процента в общей сумме расходов.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33BC">
        <w:rPr>
          <w:rFonts w:ascii="Times New Roman" w:hAnsi="Times New Roman"/>
          <w:sz w:val="28"/>
          <w:szCs w:val="28"/>
        </w:rPr>
        <w:t xml:space="preserve">В раздел </w:t>
      </w:r>
      <w:r w:rsidRPr="000C33BC">
        <w:rPr>
          <w:rFonts w:ascii="Times New Roman" w:hAnsi="Times New Roman"/>
          <w:b/>
          <w:sz w:val="28"/>
          <w:szCs w:val="28"/>
        </w:rPr>
        <w:t>11</w:t>
      </w:r>
      <w:r w:rsidRPr="000C33BC">
        <w:rPr>
          <w:rFonts w:ascii="Times New Roman" w:hAnsi="Times New Roman"/>
          <w:sz w:val="28"/>
          <w:szCs w:val="28"/>
        </w:rPr>
        <w:t xml:space="preserve"> </w:t>
      </w:r>
      <w:r w:rsidRPr="000C33BC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0C33BC">
        <w:rPr>
          <w:rFonts w:ascii="Times New Roman" w:hAnsi="Times New Roman"/>
          <w:sz w:val="28"/>
          <w:szCs w:val="28"/>
        </w:rPr>
        <w:t xml:space="preserve"> направлено 6,0 тыс. рублей, </w:t>
      </w:r>
    </w:p>
    <w:p w:rsidR="007D2D2E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исполнение составило 100,0 процентов к уточненному плану и 0,1 процента </w:t>
      </w:r>
    </w:p>
    <w:p w:rsidR="007D2D2E" w:rsidRPr="000C33BC" w:rsidRDefault="007D2D2E" w:rsidP="007D2D2E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 xml:space="preserve">от общей суммы расходов. 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33BC">
        <w:rPr>
          <w:rFonts w:ascii="Times New Roman" w:hAnsi="Times New Roman"/>
          <w:sz w:val="28"/>
          <w:szCs w:val="28"/>
        </w:rPr>
        <w:t xml:space="preserve">По </w:t>
      </w:r>
      <w:r w:rsidRPr="000C33BC">
        <w:rPr>
          <w:rFonts w:ascii="Times New Roman" w:hAnsi="Times New Roman"/>
          <w:b/>
          <w:sz w:val="28"/>
          <w:szCs w:val="28"/>
        </w:rPr>
        <w:t>разделу 12</w:t>
      </w:r>
      <w:r w:rsidRPr="000C33BC">
        <w:rPr>
          <w:rFonts w:ascii="Times New Roman" w:hAnsi="Times New Roman"/>
          <w:sz w:val="28"/>
          <w:szCs w:val="28"/>
        </w:rPr>
        <w:t xml:space="preserve"> </w:t>
      </w:r>
      <w:r w:rsidRPr="000C33BC">
        <w:rPr>
          <w:rFonts w:ascii="Times New Roman" w:hAnsi="Times New Roman"/>
          <w:b/>
          <w:sz w:val="28"/>
          <w:szCs w:val="28"/>
        </w:rPr>
        <w:t>«Средства массовой информации</w:t>
      </w:r>
      <w:r w:rsidRPr="000C33BC">
        <w:rPr>
          <w:rFonts w:ascii="Times New Roman" w:hAnsi="Times New Roman"/>
          <w:sz w:val="28"/>
          <w:szCs w:val="28"/>
        </w:rPr>
        <w:t xml:space="preserve">» расходы составили 9,7 тыс. рублей, исполнены на 100,0 процентов. </w:t>
      </w:r>
    </w:p>
    <w:p w:rsidR="007D2D2E" w:rsidRDefault="007D2D2E" w:rsidP="007D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Администрацией поселения были переключены ассигнования на уличное освещение, планировалось произвести расчёты, чтобы не допускать задолженности, но дотации поселению в размере 589,6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были перечислены только 31 декабря 2015 года.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C33B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3BC">
        <w:rPr>
          <w:rFonts w:ascii="Times New Roman" w:hAnsi="Times New Roman"/>
          <w:sz w:val="28"/>
          <w:szCs w:val="28"/>
        </w:rPr>
        <w:tab/>
      </w:r>
    </w:p>
    <w:p w:rsidR="007D2D2E" w:rsidRPr="000C33BC" w:rsidRDefault="007D2D2E" w:rsidP="007D2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rPr>
          <w:rFonts w:cs="Calibri"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rPr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D2E" w:rsidRPr="000C33BC" w:rsidRDefault="007D2D2E" w:rsidP="007D2D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3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2D2E" w:rsidRPr="000C33BC" w:rsidRDefault="007D2D2E" w:rsidP="007D2D2E">
      <w:pPr>
        <w:rPr>
          <w:sz w:val="28"/>
          <w:szCs w:val="28"/>
        </w:rPr>
      </w:pPr>
    </w:p>
    <w:p w:rsidR="007D2D2E" w:rsidRDefault="007D2D2E" w:rsidP="00DA56A3">
      <w:pPr>
        <w:pStyle w:val="af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7D2D2E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A3"/>
    <w:rsid w:val="00275648"/>
    <w:rsid w:val="00637F27"/>
    <w:rsid w:val="006E32C3"/>
    <w:rsid w:val="00751125"/>
    <w:rsid w:val="007D2D2E"/>
    <w:rsid w:val="007F7FA9"/>
    <w:rsid w:val="00956BDE"/>
    <w:rsid w:val="009D33C3"/>
    <w:rsid w:val="00A31A89"/>
    <w:rsid w:val="00DA56A3"/>
    <w:rsid w:val="00E736DA"/>
    <w:rsid w:val="00E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A3"/>
  </w:style>
  <w:style w:type="paragraph" w:styleId="1">
    <w:name w:val="heading 1"/>
    <w:basedOn w:val="a"/>
    <w:next w:val="a"/>
    <w:link w:val="10"/>
    <w:uiPriority w:val="99"/>
    <w:qFormat/>
    <w:rsid w:val="00DA56A3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A5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A5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A5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56A3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A5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A5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DA56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semiHidden/>
    <w:unhideWhenUsed/>
    <w:rsid w:val="00DA56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6A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A56A3"/>
    <w:pPr>
      <w:spacing w:after="11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5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A56A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A56A3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d"/>
    <w:semiHidden/>
    <w:locked/>
    <w:rsid w:val="00DA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"/>
    <w:basedOn w:val="a"/>
    <w:link w:val="ac"/>
    <w:semiHidden/>
    <w:unhideWhenUsed/>
    <w:rsid w:val="00DA56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"/>
    <w:basedOn w:val="a0"/>
    <w:link w:val="ad"/>
    <w:semiHidden/>
    <w:rsid w:val="00DA56A3"/>
  </w:style>
  <w:style w:type="paragraph" w:styleId="21">
    <w:name w:val="Body Text First Indent 2"/>
    <w:basedOn w:val="ad"/>
    <w:link w:val="22"/>
    <w:semiHidden/>
    <w:unhideWhenUsed/>
    <w:rsid w:val="00DA56A3"/>
    <w:pPr>
      <w:ind w:firstLine="210"/>
    </w:pPr>
  </w:style>
  <w:style w:type="character" w:customStyle="1" w:styleId="22">
    <w:name w:val="Красная строка 2 Знак"/>
    <w:basedOn w:val="11"/>
    <w:link w:val="21"/>
    <w:semiHidden/>
    <w:rsid w:val="00DA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A56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A5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A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56A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A56A3"/>
    <w:pPr>
      <w:spacing w:after="0" w:line="240" w:lineRule="auto"/>
    </w:pPr>
  </w:style>
  <w:style w:type="paragraph" w:customStyle="1" w:styleId="aj">
    <w:name w:val="_aj"/>
    <w:basedOn w:val="a"/>
    <w:rsid w:val="00DA56A3"/>
    <w:pPr>
      <w:spacing w:after="11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5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ЭЭГ"/>
    <w:basedOn w:val="a"/>
    <w:rsid w:val="00DA56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A56A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l">
    <w:name w:val="_fl"/>
    <w:basedOn w:val="a0"/>
    <w:rsid w:val="00DA56A3"/>
  </w:style>
  <w:style w:type="character" w:customStyle="1" w:styleId="fr">
    <w:name w:val="_fr"/>
    <w:basedOn w:val="a0"/>
    <w:rsid w:val="00DA56A3"/>
  </w:style>
  <w:style w:type="table" w:styleId="af2">
    <w:name w:val="Table Grid"/>
    <w:basedOn w:val="a1"/>
    <w:rsid w:val="00DA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D2D2E"/>
  </w:style>
  <w:style w:type="paragraph" w:styleId="25">
    <w:name w:val="Body Text 2"/>
    <w:basedOn w:val="a"/>
    <w:link w:val="26"/>
    <w:uiPriority w:val="99"/>
    <w:semiHidden/>
    <w:unhideWhenUsed/>
    <w:rsid w:val="007D2D2E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D2D2E"/>
    <w:rPr>
      <w:rFonts w:ascii="Calibri" w:eastAsia="Calibri" w:hAnsi="Calibri" w:cs="Calibri"/>
      <w:sz w:val="20"/>
      <w:szCs w:val="20"/>
    </w:rPr>
  </w:style>
  <w:style w:type="paragraph" w:styleId="af3">
    <w:name w:val="List Paragraph"/>
    <w:basedOn w:val="a"/>
    <w:uiPriority w:val="99"/>
    <w:qFormat/>
    <w:rsid w:val="007D2D2E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7D2D2E"/>
  </w:style>
  <w:style w:type="character" w:customStyle="1" w:styleId="210">
    <w:name w:val="Основной текст 2 Знак1"/>
    <w:basedOn w:val="a0"/>
    <w:uiPriority w:val="99"/>
    <w:semiHidden/>
    <w:rsid w:val="007D2D2E"/>
  </w:style>
  <w:style w:type="character" w:customStyle="1" w:styleId="13">
    <w:name w:val="Верхний колонтитул Знак1"/>
    <w:basedOn w:val="a0"/>
    <w:uiPriority w:val="99"/>
    <w:semiHidden/>
    <w:rsid w:val="007D2D2E"/>
  </w:style>
  <w:style w:type="character" w:customStyle="1" w:styleId="14">
    <w:name w:val="Нижний колонтитул Знак1"/>
    <w:basedOn w:val="a0"/>
    <w:uiPriority w:val="99"/>
    <w:semiHidden/>
    <w:rsid w:val="007D2D2E"/>
  </w:style>
  <w:style w:type="character" w:customStyle="1" w:styleId="15">
    <w:name w:val="Текст выноски Знак1"/>
    <w:basedOn w:val="a0"/>
    <w:uiPriority w:val="99"/>
    <w:semiHidden/>
    <w:rsid w:val="007D2D2E"/>
    <w:rPr>
      <w:rFonts w:ascii="Tahoma" w:hAnsi="Tahoma" w:cs="Tahoma" w:hint="default"/>
      <w:sz w:val="16"/>
      <w:szCs w:val="16"/>
    </w:rPr>
  </w:style>
  <w:style w:type="character" w:customStyle="1" w:styleId="16">
    <w:name w:val="Название Знак1"/>
    <w:basedOn w:val="a0"/>
    <w:uiPriority w:val="99"/>
    <w:rsid w:val="007D2D2E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7D2D2E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7D2D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D2D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3794</Words>
  <Characters>21628</Characters>
  <Application>Microsoft Office Word</Application>
  <DocSecurity>0</DocSecurity>
  <Lines>180</Lines>
  <Paragraphs>50</Paragraphs>
  <ScaleCrop>false</ScaleCrop>
  <Company>Krokoz™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2016-04-29T13:56:00Z</cp:lastPrinted>
  <dcterms:created xsi:type="dcterms:W3CDTF">2016-04-29T13:46:00Z</dcterms:created>
  <dcterms:modified xsi:type="dcterms:W3CDTF">2016-04-29T13:57:00Z</dcterms:modified>
</cp:coreProperties>
</file>