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B7C7B" w:rsidTr="006B7C7B">
        <w:tc>
          <w:tcPr>
            <w:tcW w:w="9570" w:type="dxa"/>
            <w:tcBorders>
              <w:top w:val="nil"/>
              <w:bottom w:val="nil"/>
            </w:tcBorders>
            <w:hideMark/>
          </w:tcPr>
          <w:p w:rsidR="006B7C7B" w:rsidRDefault="006B7C7B" w:rsidP="006B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C7B" w:rsidRDefault="006B7C7B" w:rsidP="006B7C7B">
      <w:pPr>
        <w:tabs>
          <w:tab w:val="left" w:pos="3060"/>
        </w:tabs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676275" cy="7143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C7B" w:rsidRPr="006B7C7B" w:rsidRDefault="006B7C7B" w:rsidP="006B7C7B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7C7B">
        <w:rPr>
          <w:rFonts w:ascii="Times New Roman" w:hAnsi="Times New Roman" w:cs="Times New Roman"/>
          <w:b/>
          <w:sz w:val="32"/>
          <w:szCs w:val="32"/>
        </w:rPr>
        <w:t xml:space="preserve">АДМИНИСТРАЦИЯ МОЛВОТИЦКОГО </w:t>
      </w:r>
      <w:proofErr w:type="gramStart"/>
      <w:r w:rsidRPr="006B7C7B">
        <w:rPr>
          <w:rFonts w:ascii="Times New Roman" w:hAnsi="Times New Roman" w:cs="Times New Roman"/>
          <w:b/>
          <w:sz w:val="32"/>
          <w:szCs w:val="32"/>
        </w:rPr>
        <w:t>СЕЛЬСКОГО</w:t>
      </w:r>
      <w:proofErr w:type="gramEnd"/>
    </w:p>
    <w:p w:rsidR="006B7C7B" w:rsidRDefault="006B7C7B" w:rsidP="006B7C7B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7C7B">
        <w:rPr>
          <w:rFonts w:ascii="Times New Roman" w:hAnsi="Times New Roman" w:cs="Times New Roman"/>
          <w:b/>
          <w:sz w:val="32"/>
          <w:szCs w:val="32"/>
        </w:rPr>
        <w:t>ПОСЕЛЕНИЯ</w:t>
      </w:r>
    </w:p>
    <w:p w:rsidR="006B7C7B" w:rsidRPr="006B7C7B" w:rsidRDefault="006B7C7B" w:rsidP="006B7C7B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7C7B" w:rsidRDefault="006B7C7B" w:rsidP="006B7C7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6B7C7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B7C7B" w:rsidRPr="006B7C7B" w:rsidRDefault="006B7C7B" w:rsidP="006B7C7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6B7C7B" w:rsidRDefault="00EC4D94" w:rsidP="006B7C7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B7C7B" w:rsidRPr="006B7C7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6B7C7B" w:rsidRPr="006B7C7B">
        <w:rPr>
          <w:rFonts w:ascii="Times New Roman" w:hAnsi="Times New Roman" w:cs="Times New Roman"/>
          <w:sz w:val="28"/>
          <w:szCs w:val="28"/>
        </w:rPr>
        <w:t xml:space="preserve">.2014  № </w:t>
      </w:r>
      <w:r>
        <w:rPr>
          <w:rFonts w:ascii="Times New Roman" w:hAnsi="Times New Roman" w:cs="Times New Roman"/>
          <w:sz w:val="28"/>
          <w:szCs w:val="28"/>
        </w:rPr>
        <w:t>34-1</w:t>
      </w:r>
    </w:p>
    <w:p w:rsidR="006B7C7B" w:rsidRPr="006B7C7B" w:rsidRDefault="006B7C7B" w:rsidP="006B7C7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6B7C7B" w:rsidRDefault="006B7C7B" w:rsidP="006B7C7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6B7C7B">
        <w:rPr>
          <w:rFonts w:ascii="Times New Roman" w:hAnsi="Times New Roman" w:cs="Times New Roman"/>
          <w:sz w:val="28"/>
          <w:szCs w:val="28"/>
        </w:rPr>
        <w:t>с. Молвотицы</w:t>
      </w:r>
    </w:p>
    <w:p w:rsidR="006B7C7B" w:rsidRPr="006B7C7B" w:rsidRDefault="006B7C7B" w:rsidP="006B7C7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6B7C7B" w:rsidRPr="006B7C7B" w:rsidRDefault="006B7C7B" w:rsidP="006B7C7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7B">
        <w:rPr>
          <w:rFonts w:ascii="Times New Roman" w:hAnsi="Times New Roman" w:cs="Times New Roman"/>
          <w:b/>
          <w:sz w:val="28"/>
          <w:szCs w:val="28"/>
        </w:rPr>
        <w:t>Об исполнении бюджета Молвотицкого сельского поселения</w:t>
      </w:r>
    </w:p>
    <w:p w:rsidR="006B7C7B" w:rsidRPr="006B7C7B" w:rsidRDefault="006B7C7B" w:rsidP="006B7C7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7B">
        <w:rPr>
          <w:rFonts w:ascii="Times New Roman" w:hAnsi="Times New Roman" w:cs="Times New Roman"/>
          <w:b/>
          <w:sz w:val="28"/>
          <w:szCs w:val="28"/>
        </w:rPr>
        <w:t>за перв</w:t>
      </w:r>
      <w:r>
        <w:rPr>
          <w:rFonts w:ascii="Times New Roman" w:hAnsi="Times New Roman" w:cs="Times New Roman"/>
          <w:b/>
          <w:sz w:val="28"/>
          <w:szCs w:val="28"/>
        </w:rPr>
        <w:t>ое полугодие</w:t>
      </w:r>
      <w:r w:rsidRPr="006B7C7B">
        <w:rPr>
          <w:rFonts w:ascii="Times New Roman" w:hAnsi="Times New Roman" w:cs="Times New Roman"/>
          <w:b/>
          <w:sz w:val="28"/>
          <w:szCs w:val="28"/>
        </w:rPr>
        <w:t xml:space="preserve"> 2014 года</w:t>
      </w:r>
    </w:p>
    <w:p w:rsidR="006B7C7B" w:rsidRDefault="006B7C7B" w:rsidP="006B7C7B">
      <w:pPr>
        <w:tabs>
          <w:tab w:val="left" w:pos="3060"/>
        </w:tabs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B7C7B" w:rsidRDefault="006B7C7B" w:rsidP="006B7C7B">
      <w:pPr>
        <w:tabs>
          <w:tab w:val="left" w:pos="3060"/>
        </w:tabs>
        <w:spacing w:line="240" w:lineRule="atLeast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Утвердить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отчёт об исполнении бюджета Молвотицкого сельско</w:t>
      </w:r>
      <w:r w:rsidR="00EC4D94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>поселения за первое полугодие 2014 года.</w:t>
      </w:r>
    </w:p>
    <w:p w:rsidR="006B7C7B" w:rsidRDefault="006B7C7B" w:rsidP="006B7C7B">
      <w:pPr>
        <w:tabs>
          <w:tab w:val="left" w:pos="3060"/>
        </w:tabs>
        <w:spacing w:line="240" w:lineRule="atLeast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Направить отчёт об исполнении бюджета Молвотицкого сельского поселения за первое полугодие 2014 года для рассмотрения в Совет депутатов Молвотицкого сельского поселения</w:t>
      </w:r>
    </w:p>
    <w:p w:rsidR="006B7C7B" w:rsidRDefault="006B7C7B" w:rsidP="006B7C7B">
      <w:pPr>
        <w:tabs>
          <w:tab w:val="left" w:pos="3060"/>
        </w:tabs>
        <w:spacing w:line="240" w:lineRule="atLeast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Опубликовать постановление в газете «Марёво» и разместить на официальном сайте Администрации сельского поселения в информационно-телекоммуникационной сети Интернет.</w:t>
      </w:r>
    </w:p>
    <w:p w:rsidR="006B7C7B" w:rsidRPr="006B7C7B" w:rsidRDefault="006B7C7B" w:rsidP="006B7C7B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6B7C7B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6B7C7B" w:rsidRPr="006B7C7B" w:rsidRDefault="006B7C7B" w:rsidP="006B7C7B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6B7C7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Н.В.Никитин</w:t>
      </w:r>
    </w:p>
    <w:p w:rsidR="006B7C7B" w:rsidRDefault="006B7C7B" w:rsidP="006B7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6B7C7B" w:rsidRDefault="006B7C7B" w:rsidP="006B7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6B7C7B" w:rsidRDefault="006B7C7B" w:rsidP="006B7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C7B" w:rsidRDefault="006B7C7B" w:rsidP="006B7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C7B" w:rsidRDefault="006B7C7B" w:rsidP="006B7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C7B" w:rsidRDefault="006B7C7B" w:rsidP="006B7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C7B" w:rsidRDefault="006B7C7B" w:rsidP="006B7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C7B" w:rsidRDefault="006B7C7B" w:rsidP="006B7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C7B" w:rsidRDefault="006B7C7B" w:rsidP="006B7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C7B" w:rsidRDefault="006B7C7B" w:rsidP="006B7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C7B" w:rsidRDefault="006B7C7B" w:rsidP="006B7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C7B" w:rsidRDefault="006B7C7B" w:rsidP="006B7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C7B" w:rsidRDefault="006B7C7B" w:rsidP="006B7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C7B" w:rsidRDefault="006B7C7B" w:rsidP="006B7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C7B" w:rsidRDefault="006B7C7B" w:rsidP="006B7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C7B" w:rsidRDefault="006B7C7B" w:rsidP="006B7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C7B" w:rsidRDefault="006B7C7B" w:rsidP="006B7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C7B" w:rsidRDefault="006B7C7B" w:rsidP="006B7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C7B" w:rsidRDefault="006B7C7B" w:rsidP="006B7C7B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Отчёт</w:t>
      </w:r>
    </w:p>
    <w:p w:rsidR="006B7C7B" w:rsidRDefault="006B7C7B" w:rsidP="006B7C7B">
      <w:pPr>
        <w:tabs>
          <w:tab w:val="left" w:pos="55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66F" w:rsidRDefault="00B4266F" w:rsidP="006B7C7B">
      <w:pPr>
        <w:tabs>
          <w:tab w:val="left" w:pos="55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поступление  доходов в бюджет</w:t>
      </w:r>
    </w:p>
    <w:p w:rsidR="00B4266F" w:rsidRDefault="00B4266F" w:rsidP="006B7C7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Молвотицкого сельского поселения на 1 июля 2014 года</w:t>
      </w:r>
    </w:p>
    <w:p w:rsidR="00B4266F" w:rsidRDefault="00B4266F" w:rsidP="00B42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(тыс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ублей)</w:t>
      </w:r>
    </w:p>
    <w:tbl>
      <w:tblPr>
        <w:tblW w:w="972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1"/>
        <w:gridCol w:w="4760"/>
        <w:gridCol w:w="964"/>
        <w:gridCol w:w="963"/>
        <w:gridCol w:w="862"/>
      </w:tblGrid>
      <w:tr w:rsidR="00B4266F" w:rsidTr="00B4266F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Уточн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Исп.</w:t>
            </w:r>
          </w:p>
        </w:tc>
      </w:tr>
      <w:tr w:rsidR="00B4266F" w:rsidTr="00B4266F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B4266F" w:rsidTr="00B4266F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pStyle w:val="2"/>
              <w:tabs>
                <w:tab w:val="left" w:pos="181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66F" w:rsidTr="00B4266F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489,2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23,2</w:t>
            </w:r>
          </w:p>
        </w:tc>
      </w:tr>
      <w:tr w:rsidR="00B4266F" w:rsidTr="00B4266F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  <w:bookmarkEnd w:id="0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24,3</w:t>
            </w:r>
          </w:p>
        </w:tc>
      </w:tr>
      <w:tr w:rsidR="00B4266F" w:rsidTr="00B4266F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24,2</w:t>
            </w:r>
          </w:p>
        </w:tc>
      </w:tr>
      <w:tr w:rsidR="00B4266F" w:rsidTr="00B4266F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B4266F" w:rsidTr="00B4266F">
        <w:trPr>
          <w:trHeight w:val="2021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ind w:left="-108" w:right="-108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1 01 02010 01 0000 110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ind w:left="-108" w:right="-108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B4266F" w:rsidTr="00B4266F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B4266F" w:rsidTr="00B4266F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B4266F" w:rsidTr="00B4266F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Style w:val="blk"/>
                <w:rFonts w:ascii="Times New Roman" w:hAnsi="Times New Roman" w:cs="Times New Roman"/>
              </w:rPr>
              <w:t>инжекторных</w:t>
            </w:r>
            <w:proofErr w:type="spellEnd"/>
            <w:r>
              <w:rPr>
                <w:rStyle w:val="blk"/>
                <w:rFonts w:ascii="Times New Roman" w:hAnsi="Times New Roman" w:cs="Times New Roman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4266F" w:rsidTr="00B4266F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B4266F" w:rsidTr="00B4266F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B4266F" w:rsidTr="00B4266F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1 05 00000 00 0000 000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B4266F" w:rsidTr="00B4266F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1 05 03010 01 0000 110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4266F" w:rsidTr="00B4266F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1 06 00000 00 0000 000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14,3</w:t>
            </w:r>
          </w:p>
        </w:tc>
      </w:tr>
      <w:tr w:rsidR="00B4266F" w:rsidTr="00B4266F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1 06 01000 00 0000 110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15,5</w:t>
            </w:r>
          </w:p>
        </w:tc>
      </w:tr>
      <w:tr w:rsidR="00B4266F" w:rsidTr="00B4266F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1 06 01030 10 0000 110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B4266F" w:rsidTr="00B4266F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1 06 06000 00 0000 110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Земельный налог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12,3</w:t>
            </w:r>
          </w:p>
        </w:tc>
      </w:tr>
      <w:tr w:rsidR="00B4266F" w:rsidTr="00B4266F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1 06 06010 00 0000 110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B4266F" w:rsidTr="00B4266F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1 06 06013 10 0000 110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B4266F" w:rsidTr="00B4266F">
        <w:trPr>
          <w:trHeight w:val="1483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1 06 06023 10 0000 110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F" w:rsidRDefault="00B426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  <w:p w:rsidR="00B4266F" w:rsidRDefault="00B426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4266F" w:rsidTr="00B4266F">
        <w:trPr>
          <w:trHeight w:val="34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ГОСУДАРСТВЕННАЯ  ПОШЛИНА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4266F" w:rsidTr="00B4266F">
        <w:trPr>
          <w:trHeight w:val="1483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1 08 04020 01 0000 110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66F" w:rsidTr="00B4266F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B4266F" w:rsidTr="00B4266F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18,9</w:t>
            </w:r>
          </w:p>
        </w:tc>
      </w:tr>
      <w:tr w:rsidR="00B4266F" w:rsidTr="00B4266F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1 11 05000 00 0000 120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18,9</w:t>
            </w:r>
          </w:p>
        </w:tc>
      </w:tr>
      <w:tr w:rsidR="00B4266F" w:rsidTr="00B4266F">
        <w:trPr>
          <w:trHeight w:val="1423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1 11 05010 00 0000 120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18,9</w:t>
            </w:r>
          </w:p>
        </w:tc>
      </w:tr>
      <w:tr w:rsidR="00B4266F" w:rsidTr="00B4266F">
        <w:trPr>
          <w:trHeight w:val="1687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1 11 05013 10 0000 120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18,9</w:t>
            </w:r>
          </w:p>
        </w:tc>
      </w:tr>
      <w:tr w:rsidR="00B4266F" w:rsidTr="00B4266F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1 14 00000 00 0000 000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4266F" w:rsidTr="00B4266F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1 14 06000 00 0000 430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266F" w:rsidTr="00B4266F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1 14 06010 00 0000 430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266F" w:rsidTr="00B4266F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1 14 06013 10 0000 430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266F" w:rsidTr="00B4266F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Безвозмездные поступления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3406,5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1087,1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31,9</w:t>
            </w:r>
          </w:p>
        </w:tc>
      </w:tr>
      <w:tr w:rsidR="00B4266F" w:rsidTr="00B4266F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3406,5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1087,1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31,9</w:t>
            </w:r>
          </w:p>
        </w:tc>
      </w:tr>
      <w:tr w:rsidR="00B4266F" w:rsidTr="00B4266F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2 02 01001 10 0000 151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66F" w:rsidRDefault="00B42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2955,2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982,3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33,2</w:t>
            </w:r>
          </w:p>
        </w:tc>
      </w:tr>
      <w:tr w:rsidR="00B4266F" w:rsidTr="00B4266F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2 02 02000 00 0000 151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 бюджетам субъектов Российской Федерации – всего</w:t>
            </w:r>
          </w:p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4266F" w:rsidTr="00B4266F">
        <w:trPr>
          <w:trHeight w:val="742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2 02 02999 10 0000 151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субсидии бюджетам субъектов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r>
              <w:rPr>
                <w:rFonts w:ascii="Times New Roman" w:hAnsi="Times New Roman" w:cs="Times New Roman"/>
                <w:sz w:val="24"/>
                <w:szCs w:val="24"/>
              </w:rPr>
              <w:t>253,9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66F" w:rsidTr="00B4266F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2 02 02999 10 8048 151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Субсидия на осуществление дорожной деятельности в отношении  автомобильных дорог общего пользования местного значения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r>
              <w:rPr>
                <w:rFonts w:ascii="Times New Roman" w:hAnsi="Times New Roman" w:cs="Times New Roman"/>
                <w:sz w:val="24"/>
                <w:szCs w:val="24"/>
              </w:rPr>
              <w:t>253,9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4266F" w:rsidTr="00B4266F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 бюджетам субъектов  Российской Федерации – всего</w:t>
            </w:r>
          </w:p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53,1</w:t>
            </w:r>
          </w:p>
        </w:tc>
      </w:tr>
      <w:tr w:rsidR="00B4266F" w:rsidTr="00B4266F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2 02 03015 10 0000 151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B4266F" w:rsidTr="00B4266F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2 02 03024 109030 151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Субвенция на компенсацию выпадающих доходов </w:t>
            </w:r>
            <w:proofErr w:type="gram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организациям</w:t>
            </w:r>
            <w:proofErr w:type="gram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предоставляемым коммунальные услуги по тарифам для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</w:tr>
      <w:tr w:rsidR="00B4266F" w:rsidTr="00B4266F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pStyle w:val="5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   ДОХОДОВ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5513,5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1576,3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28,6</w:t>
            </w:r>
          </w:p>
        </w:tc>
      </w:tr>
    </w:tbl>
    <w:p w:rsidR="00B4266F" w:rsidRDefault="00B4266F" w:rsidP="00B426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B4266F" w:rsidRDefault="00B4266F" w:rsidP="00B426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66F" w:rsidRDefault="00B4266F" w:rsidP="00B4266F">
      <w:pPr>
        <w:tabs>
          <w:tab w:val="left" w:pos="73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:rsidR="00B4266F" w:rsidRDefault="00B4266F" w:rsidP="00B426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   исполнении    расходной   части    бюджета  Молвотицкого сельского   поселения</w:t>
      </w:r>
    </w:p>
    <w:p w:rsidR="00B4266F" w:rsidRDefault="00B4266F" w:rsidP="00B42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разделам и подразделам, целевым статьям и видам расходов классификации расходов бюджета на 1 июля 2014 года</w:t>
      </w:r>
    </w:p>
    <w:p w:rsidR="00B4266F" w:rsidRDefault="00B4266F" w:rsidP="00B4266F">
      <w:pPr>
        <w:spacing w:line="240" w:lineRule="auto"/>
        <w:ind w:left="-851" w:right="-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ублей )                                               </w:t>
      </w:r>
    </w:p>
    <w:tbl>
      <w:tblPr>
        <w:tblpPr w:leftFromText="180" w:rightFromText="180" w:bottomFromText="200" w:vertAnchor="text" w:horzAnchor="margin" w:tblpXSpec="center" w:tblpY="52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8"/>
        <w:gridCol w:w="566"/>
        <w:gridCol w:w="709"/>
        <w:gridCol w:w="1134"/>
        <w:gridCol w:w="567"/>
        <w:gridCol w:w="793"/>
        <w:gridCol w:w="908"/>
        <w:gridCol w:w="850"/>
      </w:tblGrid>
      <w:tr w:rsidR="00B4266F" w:rsidTr="00B4266F">
        <w:trPr>
          <w:trHeight w:val="90"/>
        </w:trPr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66F" w:rsidRDefault="00B4266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66F" w:rsidRDefault="00B4266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66F" w:rsidRDefault="00B4266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66F" w:rsidRDefault="00B426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КОДЫ </w:t>
            </w:r>
          </w:p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Функциональной классификации расходов бюджетов Российской Федерации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Испол-нено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испол-нения</w:t>
            </w:r>
            <w:proofErr w:type="spellEnd"/>
            <w:proofErr w:type="gramEnd"/>
          </w:p>
        </w:tc>
      </w:tr>
      <w:tr w:rsidR="00B4266F" w:rsidTr="00B4266F">
        <w:trPr>
          <w:trHeight w:val="960"/>
        </w:trPr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</w:t>
            </w:r>
          </w:p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Целевая </w:t>
            </w:r>
          </w:p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</w:t>
            </w:r>
          </w:p>
          <w:p w:rsidR="00B4266F" w:rsidRDefault="00B42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хо-дов</w:t>
            </w:r>
            <w:proofErr w:type="spellEnd"/>
            <w:proofErr w:type="gramEnd"/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4266F" w:rsidTr="00B4266F">
        <w:trPr>
          <w:trHeight w:val="521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3095,5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43,5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91 1 0100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</w:tr>
      <w:tr w:rsidR="00B4266F" w:rsidTr="00B4266F">
        <w:trPr>
          <w:trHeight w:val="167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91 1 01 00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</w:tr>
      <w:tr w:rsidR="00B4266F" w:rsidTr="00B4266F">
        <w:trPr>
          <w:trHeight w:val="1136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Руководство  в сфере установленных функций органов 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91 9 0000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органов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91 9 0100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91 9  0100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91 9  0100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</w:tr>
      <w:tr w:rsidR="00B4266F" w:rsidTr="00B4266F">
        <w:trPr>
          <w:trHeight w:val="542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91 9  0100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422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финансово-бюджетного)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надзора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pacing w:after="0"/>
              <w:rPr>
                <w:rFonts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797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Расходы на осуществление органами местного самоуправления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отдельных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госполномочий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pacing w:after="0"/>
              <w:rPr>
                <w:rFonts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424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95 8 0000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pacing w:after="0"/>
              <w:rPr>
                <w:rFonts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273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муниципальному району на выполнение передаваемых полномочий в соответствии с заключенными соглашениями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pacing w:after="0"/>
              <w:rPr>
                <w:rFonts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419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93 1  0700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93 1  0700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311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25,2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25,2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Членские взносы в Ассоциацию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93 3 7006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25,2</w:t>
            </w:r>
          </w:p>
        </w:tc>
      </w:tr>
      <w:tr w:rsidR="00B4266F" w:rsidTr="00B4266F">
        <w:trPr>
          <w:trHeight w:val="664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93 3 7006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25,2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95 7 5117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95 7 5117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</w:tr>
      <w:tr w:rsidR="00B4266F" w:rsidTr="00B4266F">
        <w:trPr>
          <w:trHeight w:val="495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95 7 5117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44,7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Защита населения и территории от чрезвычайных ситуаций, природного и техногенного характера, гражданская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Расходы на осуществление органами местного самоуправления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отдельных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госполномочий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95 8 0000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муниципальному району на выполнение передаваемых полномочий в соответствии с заключенными соглашениями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96 5 0000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50,4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обеспечению пожарной безопасности населения  и территории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96 5 1005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50,4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96 5 1005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50,4</w:t>
            </w:r>
          </w:p>
        </w:tc>
      </w:tr>
      <w:tr w:rsidR="00B4266F" w:rsidTr="00B4266F">
        <w:trPr>
          <w:trHeight w:val="720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«Противодействие коррупции в Молвотицком сельском поселении на 2014-2016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реализации муниципальной программы «Противодействие коррупции в Молвотицком сельском поселении на 2014-2016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 программа «Профилактика терроризма и экстремизма, минимизации и ликвидации последствий проявлений терроризма и экстремизма на территории Молвотицкого сельского поселения на 2014-2016 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реализации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муниципальной  программа «Профилактика терроризма и экстремизма, минимизации и ликвидации последствий проявлений терроризма и экстремизма на территории Молвотицкого сельского поселения на 2014-2016 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18 0 2001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18 0 2001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1117,9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4,1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и совершенствование автомобильных дорог общего пользования населённых пунктов Молвотицкого сельского поселения на 2014-2016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07 0 0000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1117,9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46.,3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4,1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07 1 2308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864,0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46.,3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5,4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07 0 2308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864,0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46.,3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5,4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07 0 2309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253,9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07 0 2309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253,9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по решению вопросов местного значения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по землеустройству и землепользованию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94 3 1007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94 3 1007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310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на осуществление органами местного самоуправления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отдельных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госполномочий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pacing w:after="0"/>
              <w:rPr>
                <w:rFonts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271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95 8 0000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pacing w:after="0"/>
              <w:rPr>
                <w:rFonts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339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муниципальному району на выполнение передаваемых полномочий в соответствии с заключенными соглашениями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pacing w:after="0"/>
              <w:rPr>
                <w:rFonts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283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 программа «Поддержка малого и среднего предпринимательства в Молвотицком сельском поселении на 2014-2016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реализации муниципальной  программы «Поддержка малого и среднего предпринимательства в Молвотицком сельском поселении на 2014-2016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03 0 2001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03 0 2001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1178,3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38,9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4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92 6 0000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76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содержанию и капитальному ремонту муниципального жилищного фонда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92 6 7020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164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92 6 7020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164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осуществление органами местного самоуправления отдельных полномочий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pacing w:after="0"/>
              <w:rPr>
                <w:rFonts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164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95 8 0000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pacing w:after="0"/>
              <w:rPr>
                <w:rFonts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164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муниципальному району на выполнение передаваемых полномочий в соответствии с заключенными соглашениями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pacing w:after="0"/>
              <w:rPr>
                <w:rFonts w:cs="Times New Roma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164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80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45,5</w:t>
            </w:r>
          </w:p>
        </w:tc>
      </w:tr>
      <w:tr w:rsidR="00B4266F" w:rsidTr="00B4266F">
        <w:trPr>
          <w:trHeight w:val="169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92 7 0000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46,2</w:t>
            </w:r>
          </w:p>
        </w:tc>
      </w:tr>
      <w:tr w:rsidR="00B4266F" w:rsidTr="00B4266F">
        <w:trPr>
          <w:trHeight w:val="503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Компенсация выпадающих доходов организациям, представляющим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92 7 7028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</w:tr>
      <w:tr w:rsidR="00B4266F" w:rsidTr="00B4266F">
        <w:trPr>
          <w:trHeight w:val="383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 лицам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92 7 7028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</w:tr>
      <w:tr w:rsidR="00B4266F" w:rsidTr="00B4266F">
        <w:trPr>
          <w:trHeight w:val="1230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Компенсация выпадающих доходов организациям, представляющим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92 7 7029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</w:tr>
      <w:tr w:rsidR="00B4266F" w:rsidTr="00B4266F">
        <w:trPr>
          <w:trHeight w:val="80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92 7 7029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</w:tr>
      <w:tr w:rsidR="00B4266F" w:rsidTr="00B4266F">
        <w:trPr>
          <w:trHeight w:val="90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на осуществление органами местного самоуправления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отдельных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госполномочий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90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95 8 0000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90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муниципальному району на выполнение передаваемых полномочий в соответствии с заключенными соглашениями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90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90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38,4</w:t>
            </w:r>
          </w:p>
        </w:tc>
      </w:tr>
      <w:tr w:rsidR="00B4266F" w:rsidTr="00B4266F">
        <w:trPr>
          <w:trHeight w:val="80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 территорий населённых пунктов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92 8 0000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41,9</w:t>
            </w:r>
          </w:p>
        </w:tc>
      </w:tr>
      <w:tr w:rsidR="00B4266F" w:rsidTr="00B4266F">
        <w:trPr>
          <w:trHeight w:val="169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92 8 8021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4266F" w:rsidTr="00B4266F">
        <w:trPr>
          <w:trHeight w:val="80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92 8 8021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4266F" w:rsidTr="00B4266F">
        <w:trPr>
          <w:trHeight w:val="169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92 8 8026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B4266F" w:rsidTr="00B4266F">
        <w:trPr>
          <w:trHeight w:val="164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92 8 8026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B4266F" w:rsidTr="00B4266F">
        <w:trPr>
          <w:trHeight w:val="254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pStyle w:val="2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92 8 8027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</w:tr>
      <w:tr w:rsidR="00B4266F" w:rsidTr="00B4266F">
        <w:trPr>
          <w:trHeight w:val="164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92 8 8027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</w:tr>
      <w:tr w:rsidR="00B4266F" w:rsidTr="00B4266F">
        <w:trPr>
          <w:trHeight w:val="164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Муниципальная программа «Энергосбережение и повышение энергетической эффективности в Молвотицком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сельском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Марёвского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муниципального района Новгородской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 на 2014-2016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164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Мероприятия по реализации муниципальной программы «Энергосбережение и повышение энергетической эффективности в Молвотицком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сельском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Марёвского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муниципального района Новгородской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 на 2014год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13 0 2004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164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13 0 2004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90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pStyle w:val="2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481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pStyle w:val="2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164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pStyle w:val="2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Патриотическое воспитание населения Молвотицкого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164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pStyle w:val="2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патриотическому воспитанию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78 4 2012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169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78 4 2012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222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pStyle w:val="2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117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pStyle w:val="2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249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Молвотицкого сельского поселения услугами организаций культуры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82  0 0000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249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досуга жителей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249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массовых культурных мероприятий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82 2 0100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124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82 2 0100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726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на осуществление органами местного самоуправления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отдельных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госполномочий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95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95 8 0000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95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муниципальному району на выполнение передаваемых полномочий в соответствии с заключенными соглашениями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95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95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85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249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культуры и массового спорта на территории Молвотицкого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249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 работа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249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83 2 0201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266F" w:rsidTr="00B4266F">
        <w:trPr>
          <w:trHeight w:val="169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83 2 0201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266F" w:rsidRDefault="00B426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tbl>
      <w:tblPr>
        <w:tblW w:w="10755" w:type="dxa"/>
        <w:tblInd w:w="-176" w:type="dxa"/>
        <w:tblLayout w:type="fixed"/>
        <w:tblLook w:val="04A0"/>
      </w:tblPr>
      <w:tblGrid>
        <w:gridCol w:w="4391"/>
        <w:gridCol w:w="566"/>
        <w:gridCol w:w="708"/>
        <w:gridCol w:w="1133"/>
        <w:gridCol w:w="567"/>
        <w:gridCol w:w="850"/>
        <w:gridCol w:w="851"/>
        <w:gridCol w:w="850"/>
        <w:gridCol w:w="839"/>
      </w:tblGrid>
      <w:tr w:rsidR="00B4266F" w:rsidTr="00B4266F">
        <w:trPr>
          <w:trHeight w:val="255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266F" w:rsidRDefault="00B426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266F" w:rsidTr="00B4266F">
        <w:trPr>
          <w:trHeight w:val="255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spacing w:after="0"/>
              <w:rPr>
                <w:rFonts w:cs="Times New Roman"/>
              </w:rPr>
            </w:pPr>
          </w:p>
        </w:tc>
        <w:tc>
          <w:tcPr>
            <w:tcW w:w="8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266F" w:rsidTr="00B4266F">
        <w:trPr>
          <w:trHeight w:val="48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266F" w:rsidTr="00B4266F">
        <w:trPr>
          <w:trHeight w:val="48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по решению вопросов местного значения поселения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266F" w:rsidTr="00B4266F">
        <w:trPr>
          <w:trHeight w:val="48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94 3 1006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266F" w:rsidTr="00B4266F">
        <w:trPr>
          <w:trHeight w:val="69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94 3 1006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266F" w:rsidTr="00B4266F">
        <w:trPr>
          <w:trHeight w:val="480"/>
        </w:trPr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РАСХОДОВ                        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spacing w:after="0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Default="00B4266F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266F" w:rsidRDefault="00B42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266F" w:rsidRDefault="00B4266F" w:rsidP="00B4266F"/>
    <w:p w:rsidR="00B4266F" w:rsidRDefault="00B4266F" w:rsidP="00B4266F"/>
    <w:p w:rsidR="001B0DC2" w:rsidRDefault="001B0DC2"/>
    <w:sectPr w:rsidR="001B0DC2" w:rsidSect="006B7C7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66F"/>
    <w:rsid w:val="001B0DC2"/>
    <w:rsid w:val="005562D9"/>
    <w:rsid w:val="006B7C7B"/>
    <w:rsid w:val="00B4266F"/>
    <w:rsid w:val="00EC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6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266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4266F"/>
    <w:pPr>
      <w:keepNext/>
      <w:spacing w:after="0" w:line="240" w:lineRule="auto"/>
      <w:outlineLvl w:val="1"/>
    </w:pPr>
    <w:rPr>
      <w:rFonts w:ascii="Calibri" w:eastAsia="Times New Roman" w:hAnsi="Calibri" w:cs="Calibri"/>
      <w:sz w:val="24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4266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unhideWhenUsed/>
    <w:qFormat/>
    <w:rsid w:val="00B4266F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266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4266F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4266F"/>
    <w:rPr>
      <w:rFonts w:ascii="Cambria" w:eastAsia="Times New Roman" w:hAnsi="Cambria" w:cs="Cambria"/>
      <w:b/>
      <w:b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4266F"/>
    <w:rPr>
      <w:rFonts w:ascii="Cambria" w:eastAsia="Times New Roman" w:hAnsi="Cambria" w:cs="Cambria"/>
      <w:color w:val="243F60"/>
      <w:lang w:eastAsia="ru-RU"/>
    </w:rPr>
  </w:style>
  <w:style w:type="paragraph" w:styleId="a3">
    <w:name w:val="header"/>
    <w:basedOn w:val="a"/>
    <w:link w:val="11"/>
    <w:uiPriority w:val="99"/>
    <w:semiHidden/>
    <w:unhideWhenUsed/>
    <w:rsid w:val="00B4266F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4266F"/>
    <w:rPr>
      <w:rFonts w:eastAsiaTheme="minorEastAsia"/>
      <w:lang w:eastAsia="ru-RU"/>
    </w:rPr>
  </w:style>
  <w:style w:type="paragraph" w:styleId="a5">
    <w:name w:val="footer"/>
    <w:basedOn w:val="a"/>
    <w:link w:val="12"/>
    <w:uiPriority w:val="99"/>
    <w:semiHidden/>
    <w:unhideWhenUsed/>
    <w:rsid w:val="00B4266F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4266F"/>
    <w:rPr>
      <w:rFonts w:eastAsiaTheme="minorEastAsia"/>
      <w:lang w:eastAsia="ru-RU"/>
    </w:rPr>
  </w:style>
  <w:style w:type="paragraph" w:styleId="a7">
    <w:name w:val="Title"/>
    <w:basedOn w:val="a"/>
    <w:link w:val="13"/>
    <w:uiPriority w:val="99"/>
    <w:qFormat/>
    <w:rsid w:val="00B4266F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rsid w:val="00B426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B4266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4266F"/>
    <w:rPr>
      <w:rFonts w:eastAsiaTheme="minorEastAsia"/>
      <w:lang w:eastAsia="ru-RU"/>
    </w:rPr>
  </w:style>
  <w:style w:type="paragraph" w:styleId="a9">
    <w:name w:val="Balloon Text"/>
    <w:basedOn w:val="a"/>
    <w:link w:val="14"/>
    <w:uiPriority w:val="99"/>
    <w:semiHidden/>
    <w:unhideWhenUsed/>
    <w:rsid w:val="00B4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66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B4266F"/>
    <w:rPr>
      <w:rFonts w:ascii="Calibri" w:eastAsiaTheme="minorEastAsia" w:hAnsi="Calibri" w:cs="Calibri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B4266F"/>
    <w:rPr>
      <w:rFonts w:ascii="Calibri" w:eastAsiaTheme="minorEastAsia" w:hAnsi="Calibri" w:cs="Calibri"/>
      <w:lang w:eastAsia="ru-RU"/>
    </w:rPr>
  </w:style>
  <w:style w:type="character" w:customStyle="1" w:styleId="13">
    <w:name w:val="Название Знак1"/>
    <w:basedOn w:val="a0"/>
    <w:link w:val="a7"/>
    <w:uiPriority w:val="99"/>
    <w:locked/>
    <w:rsid w:val="00B4266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B426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выноски Знак1"/>
    <w:basedOn w:val="a0"/>
    <w:link w:val="a9"/>
    <w:uiPriority w:val="99"/>
    <w:semiHidden/>
    <w:locked/>
    <w:rsid w:val="00B4266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4266F"/>
  </w:style>
  <w:style w:type="paragraph" w:styleId="ab">
    <w:name w:val="No Spacing"/>
    <w:uiPriority w:val="1"/>
    <w:qFormat/>
    <w:rsid w:val="006B7C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3</cp:revision>
  <dcterms:created xsi:type="dcterms:W3CDTF">2014-08-25T11:28:00Z</dcterms:created>
  <dcterms:modified xsi:type="dcterms:W3CDTF">2014-08-25T11:42:00Z</dcterms:modified>
</cp:coreProperties>
</file>